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A2C" w:rsidRDefault="00694C2F" w:rsidP="00966409">
      <w:pPr>
        <w:jc w:val="center"/>
      </w:pPr>
      <w:bookmarkStart w:id="0" w:name="_GoBack"/>
      <w:bookmarkEnd w:id="0"/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32477</wp:posOffset>
            </wp:positionH>
            <wp:positionV relativeFrom="paragraph">
              <wp:posOffset>-371475</wp:posOffset>
            </wp:positionV>
            <wp:extent cx="6189345" cy="4302189"/>
            <wp:effectExtent l="0" t="0" r="1905" b="31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g_header_final_bi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9345" cy="43021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6409" w:rsidRDefault="00694C2F" w:rsidP="00966409">
      <w:pPr>
        <w:jc w:val="center"/>
      </w:pPr>
      <w:r w:rsidRPr="00C8372F">
        <w:rPr>
          <w:noProof/>
          <w:sz w:val="32"/>
          <w:szCs w:val="32"/>
          <w:lang w:eastAsia="sk-SK"/>
        </w:rPr>
        <w:drawing>
          <wp:anchor distT="0" distB="0" distL="114300" distR="114300" simplePos="0" relativeHeight="251659264" behindDoc="1" locked="0" layoutInCell="1" allowOverlap="1" wp14:anchorId="338662DE">
            <wp:simplePos x="0" y="0"/>
            <wp:positionH relativeFrom="column">
              <wp:posOffset>4096385</wp:posOffset>
            </wp:positionH>
            <wp:positionV relativeFrom="paragraph">
              <wp:posOffset>113665</wp:posOffset>
            </wp:positionV>
            <wp:extent cx="1630680" cy="681355"/>
            <wp:effectExtent l="0" t="0" r="0" b="4445"/>
            <wp:wrapNone/>
            <wp:docPr id="7" name="Picture 5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60117B-580F-DD4E-9B20-4CB46FD5381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60117B-580F-DD4E-9B20-4CB46FD5381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681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6E9F">
        <w:tab/>
      </w:r>
      <w:r w:rsidR="00F46E9F">
        <w:tab/>
      </w:r>
      <w:r w:rsidR="00F46E9F">
        <w:tab/>
      </w:r>
    </w:p>
    <w:p w:rsidR="00966409" w:rsidRDefault="00966409" w:rsidP="00966409">
      <w:pPr>
        <w:jc w:val="center"/>
      </w:pPr>
    </w:p>
    <w:p w:rsidR="00966409" w:rsidRDefault="00966409" w:rsidP="00966409">
      <w:pPr>
        <w:jc w:val="center"/>
      </w:pPr>
    </w:p>
    <w:p w:rsidR="00F46E9F" w:rsidRDefault="00F46E9F" w:rsidP="00966409">
      <w:pPr>
        <w:jc w:val="center"/>
      </w:pPr>
    </w:p>
    <w:p w:rsidR="00F46E9F" w:rsidRDefault="00F46E9F" w:rsidP="00966409">
      <w:pPr>
        <w:jc w:val="center"/>
      </w:pPr>
    </w:p>
    <w:p w:rsidR="00966409" w:rsidRDefault="00966409" w:rsidP="00966409">
      <w:pPr>
        <w:jc w:val="center"/>
      </w:pPr>
    </w:p>
    <w:p w:rsidR="00966409" w:rsidRDefault="00966409" w:rsidP="00966409">
      <w:pPr>
        <w:jc w:val="center"/>
      </w:pPr>
    </w:p>
    <w:p w:rsidR="00F46E9F" w:rsidRDefault="00F46E9F" w:rsidP="00F46E9F">
      <w:pPr>
        <w:ind w:left="3540"/>
        <w:jc w:val="center"/>
        <w:rPr>
          <w:b/>
          <w:color w:val="FFFFFF" w:themeColor="background1"/>
        </w:rPr>
      </w:pPr>
    </w:p>
    <w:p w:rsidR="00F46E9F" w:rsidRDefault="00F46E9F" w:rsidP="00F46E9F">
      <w:pPr>
        <w:ind w:left="3540"/>
        <w:jc w:val="center"/>
        <w:rPr>
          <w:b/>
          <w:color w:val="FFFFFF" w:themeColor="background1"/>
        </w:rPr>
      </w:pPr>
    </w:p>
    <w:p w:rsidR="00F46E9F" w:rsidRDefault="00F46E9F" w:rsidP="00F46E9F">
      <w:pPr>
        <w:ind w:left="3540"/>
        <w:jc w:val="center"/>
        <w:rPr>
          <w:b/>
          <w:color w:val="FFFFFF" w:themeColor="background1"/>
        </w:rPr>
      </w:pPr>
    </w:p>
    <w:p w:rsidR="00F46E9F" w:rsidRDefault="00F46E9F" w:rsidP="00F46E9F">
      <w:pPr>
        <w:ind w:left="3540"/>
        <w:jc w:val="center"/>
        <w:rPr>
          <w:b/>
          <w:color w:val="FFFFFF" w:themeColor="background1"/>
        </w:rPr>
      </w:pPr>
    </w:p>
    <w:p w:rsidR="00F46E9F" w:rsidRDefault="00F46E9F" w:rsidP="00F46E9F">
      <w:pPr>
        <w:ind w:left="3540"/>
        <w:jc w:val="center"/>
        <w:rPr>
          <w:b/>
          <w:color w:val="FFFFFF" w:themeColor="background1"/>
        </w:rPr>
      </w:pPr>
    </w:p>
    <w:p w:rsidR="00F46E9F" w:rsidRDefault="00F46E9F" w:rsidP="00F46E9F">
      <w:pPr>
        <w:ind w:left="3540"/>
        <w:jc w:val="center"/>
        <w:rPr>
          <w:b/>
          <w:color w:val="FFFFFF" w:themeColor="background1"/>
        </w:rPr>
      </w:pPr>
    </w:p>
    <w:p w:rsidR="00F46E9F" w:rsidRDefault="00F46E9F" w:rsidP="00F46E9F">
      <w:pPr>
        <w:ind w:left="3540"/>
        <w:jc w:val="center"/>
        <w:rPr>
          <w:b/>
          <w:color w:val="FFFFFF" w:themeColor="background1"/>
        </w:rPr>
      </w:pPr>
    </w:p>
    <w:p w:rsidR="00966409" w:rsidRPr="00F46E9F" w:rsidRDefault="00694C2F" w:rsidP="00694C2F">
      <w:pPr>
        <w:ind w:left="2124"/>
        <w:rPr>
          <w:b/>
          <w:color w:val="FFFFFF" w:themeColor="background1"/>
        </w:rPr>
      </w:pPr>
      <w:r>
        <w:rPr>
          <w:b/>
          <w:color w:val="FFFFFF" w:themeColor="background1"/>
        </w:rPr>
        <w:tab/>
      </w:r>
      <w:r>
        <w:rPr>
          <w:b/>
          <w:color w:val="FFFFFF" w:themeColor="background1"/>
        </w:rPr>
        <w:tab/>
      </w:r>
      <w:r>
        <w:rPr>
          <w:b/>
          <w:color w:val="FFFFFF" w:themeColor="background1"/>
        </w:rPr>
        <w:tab/>
      </w:r>
      <w:proofErr w:type="spellStart"/>
      <w:r w:rsidR="00966409" w:rsidRPr="00F46E9F">
        <w:rPr>
          <w:b/>
          <w:color w:val="FFFFFF" w:themeColor="background1"/>
        </w:rPr>
        <w:t>Aliga</w:t>
      </w:r>
      <w:proofErr w:type="spellEnd"/>
      <w:r w:rsidR="00966409" w:rsidRPr="00F46E9F">
        <w:rPr>
          <w:b/>
          <w:color w:val="FFFFFF" w:themeColor="background1"/>
        </w:rPr>
        <w:t xml:space="preserve"> s.r.o.   I  </w:t>
      </w:r>
      <w:r w:rsidR="006A1E18">
        <w:rPr>
          <w:b/>
          <w:color w:val="FFFFFF" w:themeColor="background1"/>
        </w:rPr>
        <w:t xml:space="preserve">  </w:t>
      </w:r>
      <w:r w:rsidR="00966409" w:rsidRPr="00F46E9F">
        <w:rPr>
          <w:b/>
          <w:color w:val="FFFFFF" w:themeColor="background1"/>
        </w:rPr>
        <w:t xml:space="preserve">Robotnícka 1E  </w:t>
      </w:r>
      <w:r w:rsidR="006A1E18">
        <w:rPr>
          <w:b/>
          <w:color w:val="FFFFFF" w:themeColor="background1"/>
        </w:rPr>
        <w:t xml:space="preserve"> </w:t>
      </w:r>
      <w:r w:rsidR="00966409" w:rsidRPr="00F46E9F">
        <w:rPr>
          <w:b/>
          <w:color w:val="FFFFFF" w:themeColor="background1"/>
        </w:rPr>
        <w:t>I  Martin, 036 01</w:t>
      </w:r>
    </w:p>
    <w:p w:rsidR="00966409" w:rsidRPr="00F46E9F" w:rsidRDefault="00694C2F" w:rsidP="00694C2F">
      <w:pPr>
        <w:ind w:left="2124"/>
        <w:rPr>
          <w:color w:val="FFFFFF" w:themeColor="background1"/>
          <w:sz w:val="22"/>
          <w:szCs w:val="22"/>
        </w:rPr>
      </w:pPr>
      <w:r>
        <w:rPr>
          <w:color w:val="FFFFFF" w:themeColor="background1"/>
          <w:sz w:val="22"/>
          <w:szCs w:val="22"/>
        </w:rPr>
        <w:tab/>
      </w:r>
      <w:r>
        <w:rPr>
          <w:color w:val="FFFFFF" w:themeColor="background1"/>
          <w:sz w:val="22"/>
          <w:szCs w:val="22"/>
        </w:rPr>
        <w:tab/>
      </w:r>
      <w:r>
        <w:rPr>
          <w:color w:val="FFFFFF" w:themeColor="background1"/>
          <w:sz w:val="22"/>
          <w:szCs w:val="22"/>
        </w:rPr>
        <w:tab/>
      </w:r>
      <w:r w:rsidR="00966409" w:rsidRPr="00F46E9F">
        <w:rPr>
          <w:color w:val="FFFFFF" w:themeColor="background1"/>
          <w:sz w:val="22"/>
          <w:szCs w:val="22"/>
        </w:rPr>
        <w:t>www.aliga.sk  I </w:t>
      </w:r>
      <w:r w:rsidR="006A1E18">
        <w:rPr>
          <w:color w:val="FFFFFF" w:themeColor="background1"/>
          <w:sz w:val="22"/>
          <w:szCs w:val="22"/>
        </w:rPr>
        <w:t xml:space="preserve">   </w:t>
      </w:r>
      <w:r w:rsidR="00966409" w:rsidRPr="00F46E9F">
        <w:rPr>
          <w:color w:val="FFFFFF" w:themeColor="background1"/>
          <w:sz w:val="22"/>
          <w:szCs w:val="22"/>
        </w:rPr>
        <w:t>info@aliga.sk   I   +421 43 370 9302</w:t>
      </w:r>
    </w:p>
    <w:p w:rsidR="00F46E9F" w:rsidRPr="00F46E9F" w:rsidRDefault="00694C2F" w:rsidP="00694C2F">
      <w:pPr>
        <w:ind w:left="2124"/>
        <w:rPr>
          <w:color w:val="FFFFFF" w:themeColor="background1"/>
          <w:sz w:val="22"/>
          <w:szCs w:val="22"/>
        </w:rPr>
      </w:pPr>
      <w:r>
        <w:rPr>
          <w:color w:val="FFFFFF" w:themeColor="background1"/>
          <w:sz w:val="22"/>
          <w:szCs w:val="22"/>
        </w:rPr>
        <w:tab/>
      </w:r>
      <w:r>
        <w:rPr>
          <w:color w:val="FFFFFF" w:themeColor="background1"/>
          <w:sz w:val="22"/>
          <w:szCs w:val="22"/>
        </w:rPr>
        <w:tab/>
      </w:r>
      <w:r>
        <w:rPr>
          <w:color w:val="FFFFFF" w:themeColor="background1"/>
          <w:sz w:val="22"/>
          <w:szCs w:val="22"/>
        </w:rPr>
        <w:tab/>
      </w:r>
      <w:r>
        <w:rPr>
          <w:color w:val="FFFFFF" w:themeColor="background1"/>
          <w:sz w:val="22"/>
          <w:szCs w:val="22"/>
        </w:rPr>
        <w:tab/>
        <w:t xml:space="preserve">       </w:t>
      </w:r>
      <w:r w:rsidR="00F46E9F" w:rsidRPr="00F46E9F">
        <w:rPr>
          <w:color w:val="FFFFFF" w:themeColor="background1"/>
          <w:sz w:val="22"/>
          <w:szCs w:val="22"/>
        </w:rPr>
        <w:t>IČO: 47104694   I IČ DPH: SK2023742963</w:t>
      </w:r>
    </w:p>
    <w:p w:rsidR="00F46E9F" w:rsidRDefault="00694C2F" w:rsidP="00694C2F">
      <w:pPr>
        <w:ind w:left="2124"/>
        <w:rPr>
          <w:color w:val="FFFFFF" w:themeColor="background1"/>
          <w:sz w:val="22"/>
          <w:szCs w:val="22"/>
        </w:rPr>
      </w:pPr>
      <w:r>
        <w:rPr>
          <w:color w:val="FFFFFF" w:themeColor="background1"/>
          <w:sz w:val="22"/>
          <w:szCs w:val="22"/>
        </w:rPr>
        <w:tab/>
      </w:r>
      <w:r>
        <w:rPr>
          <w:color w:val="FFFFFF" w:themeColor="background1"/>
          <w:sz w:val="22"/>
          <w:szCs w:val="22"/>
        </w:rPr>
        <w:tab/>
      </w:r>
      <w:r>
        <w:rPr>
          <w:color w:val="FFFFFF" w:themeColor="background1"/>
          <w:sz w:val="22"/>
          <w:szCs w:val="22"/>
        </w:rPr>
        <w:tab/>
      </w:r>
      <w:r w:rsidR="00F46E9F" w:rsidRPr="00F46E9F">
        <w:rPr>
          <w:color w:val="FFFFFF" w:themeColor="background1"/>
          <w:sz w:val="22"/>
          <w:szCs w:val="22"/>
        </w:rPr>
        <w:t xml:space="preserve">Zapísaná v OR OS Žilina, </w:t>
      </w:r>
      <w:r w:rsidR="006A1E18">
        <w:rPr>
          <w:color w:val="FFFFFF" w:themeColor="background1"/>
          <w:sz w:val="22"/>
          <w:szCs w:val="22"/>
        </w:rPr>
        <w:t xml:space="preserve"> </w:t>
      </w:r>
      <w:r w:rsidR="00F46E9F" w:rsidRPr="00F46E9F">
        <w:rPr>
          <w:color w:val="FFFFFF" w:themeColor="background1"/>
          <w:sz w:val="22"/>
          <w:szCs w:val="22"/>
        </w:rPr>
        <w:t xml:space="preserve">Oddiel: </w:t>
      </w:r>
      <w:proofErr w:type="spellStart"/>
      <w:r w:rsidR="00F46E9F" w:rsidRPr="00F46E9F">
        <w:rPr>
          <w:color w:val="FFFFFF" w:themeColor="background1"/>
          <w:sz w:val="22"/>
          <w:szCs w:val="22"/>
        </w:rPr>
        <w:t>Sro</w:t>
      </w:r>
      <w:proofErr w:type="spellEnd"/>
      <w:r w:rsidR="00F46E9F" w:rsidRPr="00F46E9F">
        <w:rPr>
          <w:color w:val="FFFFFF" w:themeColor="background1"/>
          <w:sz w:val="22"/>
          <w:szCs w:val="22"/>
        </w:rPr>
        <w:t>, vložka: 58797/L</w:t>
      </w:r>
    </w:p>
    <w:p w:rsidR="00F46E9F" w:rsidRDefault="00F46E9F" w:rsidP="00F46E9F">
      <w:pPr>
        <w:ind w:left="2124"/>
        <w:jc w:val="right"/>
        <w:rPr>
          <w:color w:val="FFFFFF" w:themeColor="background1"/>
          <w:sz w:val="22"/>
          <w:szCs w:val="22"/>
        </w:rPr>
      </w:pPr>
    </w:p>
    <w:p w:rsidR="00F46E9F" w:rsidRDefault="00F46E9F" w:rsidP="00F46E9F">
      <w:pPr>
        <w:ind w:left="2124"/>
        <w:jc w:val="right"/>
        <w:rPr>
          <w:color w:val="FFFFFF" w:themeColor="background1"/>
          <w:sz w:val="22"/>
          <w:szCs w:val="22"/>
        </w:rPr>
      </w:pPr>
    </w:p>
    <w:p w:rsidR="00F46E9F" w:rsidRDefault="00F46E9F" w:rsidP="00F46E9F">
      <w:pPr>
        <w:ind w:left="2124"/>
        <w:jc w:val="right"/>
        <w:rPr>
          <w:color w:val="FFFFFF" w:themeColor="background1"/>
          <w:sz w:val="22"/>
          <w:szCs w:val="22"/>
        </w:rPr>
      </w:pPr>
    </w:p>
    <w:p w:rsidR="00F46E9F" w:rsidRDefault="00F46E9F" w:rsidP="00F46E9F">
      <w:pPr>
        <w:ind w:left="2124"/>
        <w:jc w:val="right"/>
        <w:rPr>
          <w:color w:val="FFFFFF" w:themeColor="background1"/>
          <w:sz w:val="22"/>
          <w:szCs w:val="22"/>
        </w:rPr>
      </w:pPr>
    </w:p>
    <w:p w:rsidR="00F46E9F" w:rsidRPr="00F46E9F" w:rsidRDefault="00F46E9F" w:rsidP="00F46E9F">
      <w:pPr>
        <w:ind w:left="2124"/>
        <w:jc w:val="right"/>
        <w:rPr>
          <w:sz w:val="22"/>
          <w:szCs w:val="22"/>
        </w:rPr>
      </w:pPr>
    </w:p>
    <w:p w:rsidR="00390D4A" w:rsidRDefault="00390D4A" w:rsidP="00694C2F">
      <w:pPr>
        <w:ind w:left="284"/>
        <w:rPr>
          <w:b/>
          <w:color w:val="1F3864" w:themeColor="accent1" w:themeShade="80"/>
          <w:sz w:val="36"/>
          <w:szCs w:val="28"/>
        </w:rPr>
      </w:pPr>
    </w:p>
    <w:p w:rsidR="00F46E9F" w:rsidRDefault="00F46E9F" w:rsidP="00694C2F">
      <w:pPr>
        <w:ind w:left="284"/>
        <w:rPr>
          <w:b/>
          <w:sz w:val="40"/>
          <w:szCs w:val="28"/>
        </w:rPr>
      </w:pPr>
      <w:r w:rsidRPr="00390D4A">
        <w:rPr>
          <w:b/>
          <w:color w:val="1F3864" w:themeColor="accent1" w:themeShade="80"/>
          <w:sz w:val="40"/>
          <w:szCs w:val="28"/>
        </w:rPr>
        <w:t>PROJEKT:</w:t>
      </w:r>
      <w:r w:rsidRPr="00390D4A">
        <w:rPr>
          <w:b/>
          <w:color w:val="1F3864" w:themeColor="accent1" w:themeShade="80"/>
          <w:sz w:val="40"/>
          <w:szCs w:val="28"/>
        </w:rPr>
        <w:tab/>
      </w:r>
      <w:r w:rsidR="00923B14">
        <w:rPr>
          <w:b/>
          <w:sz w:val="40"/>
          <w:szCs w:val="28"/>
        </w:rPr>
        <w:t>REALIZAČNÝ PROJEKT</w:t>
      </w:r>
    </w:p>
    <w:p w:rsidR="00923B14" w:rsidRPr="00F46E9F" w:rsidRDefault="00923B14" w:rsidP="00694C2F">
      <w:pPr>
        <w:ind w:left="284"/>
        <w:rPr>
          <w:sz w:val="28"/>
          <w:szCs w:val="28"/>
        </w:rPr>
      </w:pPr>
    </w:p>
    <w:p w:rsidR="00F46E9F" w:rsidRPr="00390D4A" w:rsidRDefault="00F46E9F" w:rsidP="00694C2F">
      <w:pPr>
        <w:spacing w:line="276" w:lineRule="auto"/>
        <w:ind w:left="284"/>
        <w:rPr>
          <w:color w:val="1F3864" w:themeColor="accent1" w:themeShade="80"/>
          <w:sz w:val="32"/>
          <w:szCs w:val="32"/>
        </w:rPr>
      </w:pPr>
      <w:r w:rsidRPr="00390D4A">
        <w:rPr>
          <w:b/>
          <w:color w:val="1F3864" w:themeColor="accent1" w:themeShade="80"/>
          <w:sz w:val="32"/>
          <w:szCs w:val="32"/>
        </w:rPr>
        <w:t>Stavba:</w:t>
      </w:r>
      <w:r w:rsidRPr="00390D4A">
        <w:rPr>
          <w:color w:val="1F3864" w:themeColor="accent1" w:themeShade="80"/>
          <w:sz w:val="32"/>
          <w:szCs w:val="32"/>
        </w:rPr>
        <w:tab/>
      </w:r>
      <w:r w:rsidRPr="00390D4A">
        <w:rPr>
          <w:color w:val="1F3864" w:themeColor="accent1" w:themeShade="80"/>
          <w:sz w:val="32"/>
          <w:szCs w:val="32"/>
        </w:rPr>
        <w:tab/>
      </w:r>
      <w:r w:rsidR="00923B14">
        <w:rPr>
          <w:color w:val="000000" w:themeColor="text1"/>
          <w:sz w:val="32"/>
          <w:szCs w:val="32"/>
        </w:rPr>
        <w:t>UNM – 6. pavilón</w:t>
      </w:r>
    </w:p>
    <w:p w:rsidR="00F46E9F" w:rsidRPr="00F46E9F" w:rsidRDefault="00F46E9F" w:rsidP="00694C2F">
      <w:pPr>
        <w:spacing w:line="276" w:lineRule="auto"/>
        <w:ind w:left="284"/>
        <w:rPr>
          <w:sz w:val="32"/>
          <w:szCs w:val="32"/>
        </w:rPr>
      </w:pPr>
      <w:r w:rsidRPr="00390D4A">
        <w:rPr>
          <w:b/>
          <w:color w:val="1F3864" w:themeColor="accent1" w:themeShade="80"/>
          <w:sz w:val="32"/>
          <w:szCs w:val="32"/>
        </w:rPr>
        <w:t>Objekt:</w:t>
      </w:r>
      <w:r w:rsidR="00923B14">
        <w:rPr>
          <w:sz w:val="32"/>
          <w:szCs w:val="32"/>
        </w:rPr>
        <w:tab/>
      </w:r>
      <w:r w:rsidR="00923B14">
        <w:rPr>
          <w:sz w:val="32"/>
          <w:szCs w:val="32"/>
        </w:rPr>
        <w:tab/>
        <w:t>Dostavba 6. pavilónu – II. etapa</w:t>
      </w:r>
    </w:p>
    <w:p w:rsidR="00F46E9F" w:rsidRPr="00F46E9F" w:rsidRDefault="00F46E9F" w:rsidP="00694C2F">
      <w:pPr>
        <w:spacing w:line="276" w:lineRule="auto"/>
        <w:ind w:left="284"/>
        <w:rPr>
          <w:sz w:val="32"/>
          <w:szCs w:val="32"/>
        </w:rPr>
      </w:pPr>
      <w:r w:rsidRPr="00390D4A">
        <w:rPr>
          <w:b/>
          <w:color w:val="1F3864" w:themeColor="accent1" w:themeShade="80"/>
          <w:sz w:val="32"/>
          <w:szCs w:val="32"/>
        </w:rPr>
        <w:t>Profesia:</w:t>
      </w:r>
      <w:r w:rsidRPr="00390D4A">
        <w:rPr>
          <w:color w:val="1F3864" w:themeColor="accent1" w:themeShade="80"/>
          <w:sz w:val="32"/>
          <w:szCs w:val="32"/>
        </w:rPr>
        <w:tab/>
      </w:r>
      <w:r w:rsidR="00923B14">
        <w:rPr>
          <w:sz w:val="32"/>
          <w:szCs w:val="32"/>
        </w:rPr>
        <w:t>DÁTOVÉ / TELEFÓNNE ROZVODY</w:t>
      </w:r>
    </w:p>
    <w:p w:rsidR="00F46E9F" w:rsidRDefault="00F46E9F" w:rsidP="00694C2F">
      <w:pPr>
        <w:ind w:left="284"/>
        <w:rPr>
          <w:sz w:val="32"/>
          <w:szCs w:val="32"/>
        </w:rPr>
      </w:pPr>
    </w:p>
    <w:p w:rsidR="00390D4A" w:rsidRDefault="00390D4A" w:rsidP="00694C2F">
      <w:pPr>
        <w:ind w:left="284"/>
        <w:rPr>
          <w:sz w:val="32"/>
          <w:szCs w:val="32"/>
        </w:rPr>
      </w:pPr>
    </w:p>
    <w:p w:rsidR="00390D4A" w:rsidRPr="00F46E9F" w:rsidRDefault="00390D4A" w:rsidP="00694C2F">
      <w:pPr>
        <w:ind w:left="284"/>
        <w:rPr>
          <w:sz w:val="32"/>
          <w:szCs w:val="32"/>
        </w:rPr>
      </w:pPr>
    </w:p>
    <w:p w:rsidR="00923B14" w:rsidRDefault="00694C2F" w:rsidP="00923B14">
      <w:pPr>
        <w:ind w:left="2832" w:hanging="2548"/>
        <w:rPr>
          <w:sz w:val="32"/>
          <w:szCs w:val="32"/>
        </w:rPr>
      </w:pPr>
      <w:r>
        <w:rPr>
          <w:b/>
          <w:color w:val="1F3864" w:themeColor="accent1" w:themeShade="80"/>
          <w:sz w:val="32"/>
          <w:szCs w:val="32"/>
        </w:rPr>
        <w:t xml:space="preserve">Objednávateľ: </w:t>
      </w:r>
      <w:r>
        <w:rPr>
          <w:b/>
          <w:color w:val="1F3864" w:themeColor="accent1" w:themeShade="80"/>
          <w:sz w:val="32"/>
          <w:szCs w:val="32"/>
        </w:rPr>
        <w:tab/>
      </w:r>
      <w:r w:rsidR="00923B14">
        <w:rPr>
          <w:sz w:val="32"/>
          <w:szCs w:val="32"/>
        </w:rPr>
        <w:t xml:space="preserve">Univerzitná nemocnica Martin, Kollárová 2, </w:t>
      </w:r>
    </w:p>
    <w:p w:rsidR="00F46E9F" w:rsidRDefault="00923B14" w:rsidP="00923B14">
      <w:pPr>
        <w:ind w:left="2832"/>
        <w:rPr>
          <w:sz w:val="32"/>
          <w:szCs w:val="32"/>
        </w:rPr>
      </w:pPr>
      <w:r>
        <w:rPr>
          <w:sz w:val="32"/>
          <w:szCs w:val="32"/>
        </w:rPr>
        <w:t>036 59 Martin</w:t>
      </w:r>
    </w:p>
    <w:p w:rsidR="00390D4A" w:rsidRDefault="00390D4A" w:rsidP="00694C2F">
      <w:pPr>
        <w:ind w:left="284"/>
        <w:rPr>
          <w:sz w:val="32"/>
          <w:szCs w:val="32"/>
        </w:rPr>
      </w:pPr>
    </w:p>
    <w:p w:rsidR="00923B14" w:rsidRPr="00F46E9F" w:rsidRDefault="00923B14" w:rsidP="00694C2F">
      <w:pPr>
        <w:ind w:left="284"/>
        <w:rPr>
          <w:sz w:val="32"/>
          <w:szCs w:val="32"/>
        </w:rPr>
      </w:pPr>
    </w:p>
    <w:p w:rsidR="00F46E9F" w:rsidRPr="00F46E9F" w:rsidRDefault="00F46E9F" w:rsidP="00694C2F">
      <w:pPr>
        <w:ind w:left="284"/>
        <w:rPr>
          <w:sz w:val="32"/>
          <w:szCs w:val="32"/>
        </w:rPr>
      </w:pPr>
    </w:p>
    <w:p w:rsidR="00F46E9F" w:rsidRPr="00F46E9F" w:rsidRDefault="00F46E9F" w:rsidP="00694C2F">
      <w:pPr>
        <w:spacing w:line="276" w:lineRule="auto"/>
        <w:ind w:left="284"/>
        <w:rPr>
          <w:sz w:val="32"/>
          <w:szCs w:val="32"/>
        </w:rPr>
      </w:pPr>
      <w:r w:rsidRPr="00390D4A">
        <w:rPr>
          <w:b/>
          <w:color w:val="1F3864" w:themeColor="accent1" w:themeShade="80"/>
          <w:sz w:val="32"/>
          <w:szCs w:val="32"/>
        </w:rPr>
        <w:t>Vypracoval:</w:t>
      </w:r>
      <w:r w:rsidR="00694C2F">
        <w:rPr>
          <w:b/>
          <w:color w:val="1F3864" w:themeColor="accent1" w:themeShade="80"/>
          <w:sz w:val="32"/>
          <w:szCs w:val="32"/>
        </w:rPr>
        <w:tab/>
      </w:r>
      <w:r w:rsidRPr="00F46E9F">
        <w:rPr>
          <w:sz w:val="32"/>
          <w:szCs w:val="32"/>
        </w:rPr>
        <w:t xml:space="preserve">Radoslav </w:t>
      </w:r>
      <w:proofErr w:type="spellStart"/>
      <w:r w:rsidRPr="00F46E9F">
        <w:rPr>
          <w:sz w:val="32"/>
          <w:szCs w:val="32"/>
        </w:rPr>
        <w:t>Erteľ</w:t>
      </w:r>
      <w:proofErr w:type="spellEnd"/>
    </w:p>
    <w:p w:rsidR="0047415D" w:rsidRDefault="00F46E9F" w:rsidP="00694C2F">
      <w:pPr>
        <w:spacing w:line="276" w:lineRule="auto"/>
        <w:ind w:left="284"/>
        <w:rPr>
          <w:b/>
          <w:sz w:val="40"/>
          <w:szCs w:val="32"/>
        </w:rPr>
      </w:pPr>
      <w:r w:rsidRPr="00390D4A">
        <w:rPr>
          <w:b/>
          <w:color w:val="1F3864" w:themeColor="accent1" w:themeShade="80"/>
          <w:sz w:val="32"/>
          <w:szCs w:val="32"/>
        </w:rPr>
        <w:t>Dátum:</w:t>
      </w:r>
      <w:r w:rsidRPr="00F46E9F">
        <w:rPr>
          <w:sz w:val="32"/>
          <w:szCs w:val="32"/>
        </w:rPr>
        <w:tab/>
      </w:r>
      <w:r w:rsidRPr="00F46E9F">
        <w:rPr>
          <w:sz w:val="32"/>
          <w:szCs w:val="32"/>
        </w:rPr>
        <w:tab/>
      </w:r>
      <w:r w:rsidR="00923B14">
        <w:rPr>
          <w:sz w:val="32"/>
          <w:szCs w:val="32"/>
        </w:rPr>
        <w:t>06</w:t>
      </w:r>
      <w:r w:rsidRPr="00F46E9F">
        <w:rPr>
          <w:sz w:val="32"/>
          <w:szCs w:val="32"/>
        </w:rPr>
        <w:t>/201</w:t>
      </w:r>
      <w:r w:rsidR="00923B14">
        <w:rPr>
          <w:sz w:val="32"/>
          <w:szCs w:val="32"/>
        </w:rPr>
        <w:t>8</w:t>
      </w:r>
      <w:r w:rsidR="00390D4A">
        <w:rPr>
          <w:sz w:val="32"/>
          <w:szCs w:val="32"/>
        </w:rPr>
        <w:tab/>
      </w:r>
      <w:r w:rsidR="00390D4A">
        <w:rPr>
          <w:sz w:val="32"/>
          <w:szCs w:val="32"/>
        </w:rPr>
        <w:tab/>
      </w:r>
      <w:r w:rsidR="00390D4A">
        <w:rPr>
          <w:sz w:val="32"/>
          <w:szCs w:val="32"/>
        </w:rPr>
        <w:tab/>
      </w:r>
      <w:r w:rsidR="00390D4A">
        <w:rPr>
          <w:sz w:val="32"/>
          <w:szCs w:val="32"/>
        </w:rPr>
        <w:tab/>
      </w:r>
      <w:r w:rsidR="00390D4A">
        <w:rPr>
          <w:sz w:val="32"/>
          <w:szCs w:val="32"/>
        </w:rPr>
        <w:tab/>
      </w:r>
      <w:r w:rsidR="00390D4A">
        <w:rPr>
          <w:sz w:val="32"/>
          <w:szCs w:val="32"/>
        </w:rPr>
        <w:tab/>
      </w:r>
      <w:r w:rsidR="00694C2F">
        <w:rPr>
          <w:sz w:val="32"/>
          <w:szCs w:val="32"/>
        </w:rPr>
        <w:tab/>
      </w:r>
      <w:r w:rsidR="00390D4A" w:rsidRPr="00390D4A">
        <w:rPr>
          <w:b/>
          <w:color w:val="1F3864" w:themeColor="accent1" w:themeShade="80"/>
          <w:sz w:val="40"/>
          <w:szCs w:val="32"/>
        </w:rPr>
        <w:t>Pare č.:</w:t>
      </w:r>
      <w:r w:rsidR="00390D4A" w:rsidRPr="00390D4A">
        <w:rPr>
          <w:b/>
          <w:color w:val="1F3864" w:themeColor="accent1" w:themeShade="80"/>
          <w:sz w:val="40"/>
          <w:szCs w:val="32"/>
        </w:rPr>
        <w:tab/>
      </w:r>
      <w:r w:rsidR="005F5112">
        <w:rPr>
          <w:b/>
          <w:color w:val="FF0000"/>
          <w:sz w:val="72"/>
          <w:szCs w:val="72"/>
        </w:rPr>
        <w:t>1</w:t>
      </w:r>
    </w:p>
    <w:p w:rsidR="0047415D" w:rsidRDefault="0047415D">
      <w:pPr>
        <w:rPr>
          <w:b/>
          <w:sz w:val="40"/>
          <w:szCs w:val="32"/>
        </w:rPr>
      </w:pPr>
      <w:r>
        <w:rPr>
          <w:b/>
          <w:sz w:val="40"/>
          <w:szCs w:val="32"/>
        </w:rPr>
        <w:br w:type="page"/>
      </w:r>
    </w:p>
    <w:p w:rsidR="00D500C8" w:rsidRDefault="00D500C8" w:rsidP="00D500C8">
      <w:r>
        <w:lastRenderedPageBreak/>
        <w:t>Obsah projektu:</w:t>
      </w:r>
    </w:p>
    <w:p w:rsidR="00D500C8" w:rsidRDefault="00D500C8" w:rsidP="00D500C8">
      <w:pPr>
        <w:ind w:firstLine="6030"/>
      </w:pPr>
      <w:r>
        <w:t xml:space="preserve"> Počet A4</w:t>
      </w:r>
    </w:p>
    <w:p w:rsidR="00D500C8" w:rsidRDefault="00D500C8" w:rsidP="00D500C8"/>
    <w:p w:rsidR="00D500C8" w:rsidRDefault="00FC2C61" w:rsidP="00D500C8">
      <w:pPr>
        <w:pStyle w:val="Nadpis2"/>
        <w:numPr>
          <w:ilvl w:val="1"/>
          <w:numId w:val="2"/>
        </w:numPr>
        <w:spacing w:before="0"/>
      </w:pPr>
      <w:r>
        <w:rPr>
          <w:rFonts w:ascii="Times New Roman" w:hAnsi="Times New Roman" w:cs="Times New Roman"/>
        </w:rPr>
        <w:t>A.  TECHNICKÁ SPRÁVA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14</w:t>
      </w:r>
    </w:p>
    <w:p w:rsidR="00D500C8" w:rsidRDefault="00D500C8" w:rsidP="00D500C8"/>
    <w:p w:rsidR="00D500C8" w:rsidRDefault="00D500C8" w:rsidP="00D500C8">
      <w:pPr>
        <w:ind w:firstLine="270"/>
      </w:pPr>
      <w:r>
        <w:t xml:space="preserve"> 1. Všeobecne k projektu</w:t>
      </w:r>
    </w:p>
    <w:p w:rsidR="00D500C8" w:rsidRDefault="00D500C8" w:rsidP="00D500C8">
      <w:pPr>
        <w:ind w:firstLine="270"/>
      </w:pPr>
      <w:r>
        <w:t xml:space="preserve"> 2. </w:t>
      </w:r>
      <w:proofErr w:type="spellStart"/>
      <w:r>
        <w:t>Východzie</w:t>
      </w:r>
      <w:proofErr w:type="spellEnd"/>
      <w:r>
        <w:t xml:space="preserve"> podklady</w:t>
      </w:r>
    </w:p>
    <w:p w:rsidR="00D500C8" w:rsidRDefault="00D500C8" w:rsidP="00D500C8">
      <w:pPr>
        <w:ind w:firstLine="270"/>
      </w:pPr>
      <w:r>
        <w:t xml:space="preserve"> 3. Popis technického riešenia</w:t>
      </w:r>
    </w:p>
    <w:p w:rsidR="00D500C8" w:rsidRDefault="00D500C8" w:rsidP="00D500C8">
      <w:pPr>
        <w:ind w:firstLine="270"/>
      </w:pPr>
      <w:r>
        <w:t xml:space="preserve"> 4. Správa o bezpečnosti práce a o elektrických zariadeniach</w:t>
      </w:r>
    </w:p>
    <w:p w:rsidR="00D500C8" w:rsidRDefault="00D500C8" w:rsidP="00D500C8">
      <w:pPr>
        <w:ind w:left="270"/>
      </w:pPr>
      <w:r>
        <w:t xml:space="preserve"> 5. Vyhodnotenie neodstrániteľných nebezpečenstiev a ohrození / rizík podľa §4 ods.1 zákona           </w:t>
      </w:r>
    </w:p>
    <w:p w:rsidR="00D500C8" w:rsidRDefault="00D500C8" w:rsidP="00D500C8">
      <w:pPr>
        <w:ind w:firstLine="270"/>
      </w:pPr>
      <w:r>
        <w:t xml:space="preserve">     č.124/2006 Z. z. o BOZP</w:t>
      </w:r>
    </w:p>
    <w:p w:rsidR="00D500C8" w:rsidRDefault="00D500C8" w:rsidP="00D500C8">
      <w:pPr>
        <w:ind w:firstLine="270"/>
      </w:pPr>
    </w:p>
    <w:p w:rsidR="00D500C8" w:rsidRDefault="00314CD1" w:rsidP="00D500C8">
      <w:r>
        <w:rPr>
          <w:b/>
        </w:rPr>
        <w:t>B</w:t>
      </w:r>
      <w:r w:rsidR="00D500C8">
        <w:rPr>
          <w:b/>
        </w:rPr>
        <w:t>.  VÝKRESOVÁ ČASŤ</w:t>
      </w:r>
      <w:r w:rsidR="00D500C8">
        <w:rPr>
          <w:b/>
        </w:rPr>
        <w:tab/>
      </w:r>
      <w:r w:rsidR="00D500C8">
        <w:rPr>
          <w:b/>
        </w:rPr>
        <w:tab/>
      </w:r>
      <w:r w:rsidR="00D500C8">
        <w:rPr>
          <w:b/>
        </w:rPr>
        <w:tab/>
      </w:r>
      <w:r w:rsidR="00D500C8">
        <w:rPr>
          <w:b/>
        </w:rPr>
        <w:tab/>
      </w:r>
      <w:r w:rsidR="00D500C8">
        <w:rPr>
          <w:b/>
        </w:rPr>
        <w:tab/>
      </w:r>
      <w:r w:rsidR="00D500C8">
        <w:rPr>
          <w:b/>
        </w:rPr>
        <w:tab/>
      </w:r>
      <w:r>
        <w:rPr>
          <w:b/>
        </w:rPr>
        <w:tab/>
      </w:r>
      <w:r w:rsidR="00D500C8">
        <w:rPr>
          <w:b/>
        </w:rPr>
        <w:t>36</w:t>
      </w:r>
    </w:p>
    <w:p w:rsidR="00D500C8" w:rsidRDefault="00D500C8" w:rsidP="00D500C8">
      <w:pPr>
        <w:rPr>
          <w:b/>
          <w:color w:val="FF0000"/>
        </w:rPr>
      </w:pPr>
    </w:p>
    <w:p w:rsidR="00D500C8" w:rsidRDefault="00D500C8" w:rsidP="00D500C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mierka</w:t>
      </w:r>
      <w:r>
        <w:tab/>
      </w:r>
      <w:r>
        <w:tab/>
      </w:r>
      <w:r>
        <w:tab/>
        <w:t xml:space="preserve">        číslo výkresu</w:t>
      </w:r>
    </w:p>
    <w:p w:rsidR="00D500C8" w:rsidRDefault="00D500C8" w:rsidP="00D500C8"/>
    <w:p w:rsidR="00D500C8" w:rsidRDefault="00D500C8" w:rsidP="00D500C8">
      <w:pPr>
        <w:ind w:firstLine="360"/>
      </w:pPr>
      <w:r>
        <w:t>1. Pôdorys 1. NP</w:t>
      </w:r>
      <w:r>
        <w:tab/>
      </w:r>
      <w:r>
        <w:tab/>
      </w:r>
      <w:r>
        <w:tab/>
      </w:r>
      <w:r>
        <w:tab/>
      </w:r>
      <w:r>
        <w:tab/>
        <w:t xml:space="preserve"> 1:100</w:t>
      </w:r>
      <w:r>
        <w:tab/>
      </w:r>
      <w:r>
        <w:tab/>
        <w:t xml:space="preserve"> 6</w:t>
      </w:r>
      <w:r>
        <w:tab/>
      </w:r>
      <w:r>
        <w:tab/>
        <w:t>DR6B-1</w:t>
      </w:r>
    </w:p>
    <w:p w:rsidR="00D500C8" w:rsidRDefault="00D500C8" w:rsidP="00D500C8">
      <w:pPr>
        <w:ind w:firstLine="360"/>
      </w:pPr>
      <w:r>
        <w:t>2. Pôdorys 2. NP</w:t>
      </w:r>
      <w:r>
        <w:tab/>
      </w:r>
      <w:r>
        <w:tab/>
      </w:r>
      <w:r>
        <w:tab/>
      </w:r>
      <w:r>
        <w:tab/>
      </w:r>
      <w:r>
        <w:tab/>
        <w:t xml:space="preserve"> 1:100</w:t>
      </w:r>
      <w:r>
        <w:tab/>
      </w:r>
      <w:r>
        <w:tab/>
        <w:t xml:space="preserve"> 6</w:t>
      </w:r>
      <w:r>
        <w:tab/>
      </w:r>
      <w:r>
        <w:tab/>
        <w:t>DR6B-2</w:t>
      </w:r>
    </w:p>
    <w:p w:rsidR="00D500C8" w:rsidRDefault="00D500C8" w:rsidP="00D500C8">
      <w:pPr>
        <w:ind w:firstLine="360"/>
      </w:pPr>
      <w:r>
        <w:t>3. Pôdorys 3. NP</w:t>
      </w:r>
      <w:r>
        <w:tab/>
      </w:r>
      <w:r>
        <w:tab/>
      </w:r>
      <w:r>
        <w:tab/>
      </w:r>
      <w:r>
        <w:tab/>
      </w:r>
      <w:r>
        <w:tab/>
        <w:t xml:space="preserve"> 1:100</w:t>
      </w:r>
      <w:r>
        <w:tab/>
      </w:r>
      <w:r>
        <w:tab/>
        <w:t xml:space="preserve"> 6</w:t>
      </w:r>
      <w:r>
        <w:tab/>
      </w:r>
      <w:r>
        <w:tab/>
        <w:t>DR6B-3</w:t>
      </w:r>
    </w:p>
    <w:p w:rsidR="00D500C8" w:rsidRDefault="00D500C8" w:rsidP="00D500C8">
      <w:pPr>
        <w:ind w:firstLine="360"/>
      </w:pPr>
      <w:r>
        <w:t>4. Pôdorys 4. NP</w:t>
      </w:r>
      <w:r>
        <w:tab/>
      </w:r>
      <w:r>
        <w:tab/>
      </w:r>
      <w:r>
        <w:tab/>
      </w:r>
      <w:r>
        <w:tab/>
      </w:r>
      <w:r>
        <w:tab/>
        <w:t xml:space="preserve"> 1:100</w:t>
      </w:r>
      <w:r>
        <w:tab/>
      </w:r>
      <w:r>
        <w:tab/>
        <w:t xml:space="preserve"> 4</w:t>
      </w:r>
      <w:r>
        <w:tab/>
      </w:r>
      <w:r>
        <w:tab/>
        <w:t>DR6B-4</w:t>
      </w:r>
    </w:p>
    <w:p w:rsidR="00D500C8" w:rsidRDefault="00D500C8" w:rsidP="00D500C8">
      <w:pPr>
        <w:ind w:firstLine="360"/>
      </w:pPr>
      <w:r>
        <w:t>5. Pôdorys 5. NP</w:t>
      </w:r>
      <w:r>
        <w:tab/>
      </w:r>
      <w:r>
        <w:tab/>
      </w:r>
      <w:r>
        <w:tab/>
      </w:r>
      <w:r>
        <w:tab/>
      </w:r>
      <w:r>
        <w:tab/>
        <w:t xml:space="preserve"> 1:100</w:t>
      </w:r>
      <w:r>
        <w:tab/>
      </w:r>
      <w:r>
        <w:tab/>
        <w:t xml:space="preserve"> 6</w:t>
      </w:r>
      <w:r>
        <w:tab/>
      </w:r>
      <w:r>
        <w:tab/>
        <w:t>DR6B-5</w:t>
      </w:r>
    </w:p>
    <w:p w:rsidR="00D500C8" w:rsidRDefault="00D500C8" w:rsidP="00D500C8">
      <w:pPr>
        <w:ind w:firstLine="360"/>
      </w:pPr>
      <w:r>
        <w:t xml:space="preserve">6. </w:t>
      </w:r>
      <w:proofErr w:type="spellStart"/>
      <w:r>
        <w:t>Patch</w:t>
      </w:r>
      <w:proofErr w:type="spellEnd"/>
      <w:r>
        <w:t xml:space="preserve"> panely dátových </w:t>
      </w:r>
      <w:proofErr w:type="spellStart"/>
      <w:r>
        <w:t>rozv</w:t>
      </w:r>
      <w:proofErr w:type="spellEnd"/>
      <w:r>
        <w:t>. RD6A, RD6F</w:t>
      </w:r>
      <w:r>
        <w:tab/>
        <w:t xml:space="preserve">     N</w:t>
      </w:r>
      <w:r>
        <w:tab/>
      </w:r>
      <w:r>
        <w:tab/>
        <w:t xml:space="preserve"> 1</w:t>
      </w:r>
      <w:r>
        <w:tab/>
      </w:r>
      <w:r>
        <w:tab/>
        <w:t>DR6B-6</w:t>
      </w:r>
    </w:p>
    <w:p w:rsidR="00D500C8" w:rsidRDefault="00D500C8" w:rsidP="00D500C8">
      <w:pPr>
        <w:ind w:firstLine="360"/>
      </w:pPr>
      <w:r>
        <w:t>7. Dátové rozvádzače RD6B, RD6C</w:t>
      </w:r>
      <w:r>
        <w:tab/>
      </w:r>
      <w:r>
        <w:tab/>
        <w:t xml:space="preserve"> N, 1:10</w:t>
      </w:r>
      <w:r>
        <w:tab/>
        <w:t xml:space="preserve"> 3</w:t>
      </w:r>
      <w:r>
        <w:tab/>
      </w:r>
      <w:r>
        <w:tab/>
        <w:t>DR6B-7</w:t>
      </w:r>
    </w:p>
    <w:p w:rsidR="00D500C8" w:rsidRDefault="00D500C8" w:rsidP="00D500C8">
      <w:pPr>
        <w:ind w:firstLine="360"/>
      </w:pPr>
      <w:r>
        <w:t>8. Dátové rozvádzače RD6D, RD6E</w:t>
      </w:r>
      <w:r>
        <w:tab/>
      </w:r>
      <w:r>
        <w:tab/>
        <w:t xml:space="preserve"> N, 1:10</w:t>
      </w:r>
      <w:r>
        <w:tab/>
        <w:t xml:space="preserve"> 4</w:t>
      </w:r>
      <w:r>
        <w:tab/>
      </w:r>
      <w:r>
        <w:tab/>
        <w:t>DR6B-8</w:t>
      </w:r>
    </w:p>
    <w:p w:rsidR="00F46E9F" w:rsidRPr="00F46E9F" w:rsidRDefault="00F46E9F" w:rsidP="00F46E9F">
      <w:pPr>
        <w:rPr>
          <w:sz w:val="32"/>
          <w:szCs w:val="32"/>
        </w:rPr>
      </w:pPr>
    </w:p>
    <w:p w:rsidR="00966409" w:rsidRPr="00F46E9F" w:rsidRDefault="00966409" w:rsidP="00966409">
      <w:pPr>
        <w:jc w:val="center"/>
      </w:pPr>
    </w:p>
    <w:p w:rsidR="0047415D" w:rsidRDefault="0047415D" w:rsidP="0047415D">
      <w:pPr>
        <w:pStyle w:val="Odsekzoznamu"/>
        <w:ind w:left="0"/>
        <w:jc w:val="center"/>
      </w:pPr>
    </w:p>
    <w:p w:rsidR="0047415D" w:rsidRDefault="0047415D" w:rsidP="0047415D">
      <w:pPr>
        <w:pStyle w:val="Odsekzoznamu"/>
        <w:ind w:left="0"/>
        <w:jc w:val="center"/>
      </w:pPr>
    </w:p>
    <w:p w:rsidR="0047415D" w:rsidRDefault="0047415D" w:rsidP="0047415D">
      <w:pPr>
        <w:pStyle w:val="Odsekzoznamu"/>
        <w:ind w:left="0"/>
        <w:jc w:val="center"/>
      </w:pPr>
    </w:p>
    <w:p w:rsidR="0047415D" w:rsidRDefault="0047415D" w:rsidP="0047415D">
      <w:pPr>
        <w:pStyle w:val="Odsekzoznamu"/>
        <w:ind w:left="0"/>
        <w:jc w:val="center"/>
      </w:pPr>
    </w:p>
    <w:p w:rsidR="0047415D" w:rsidRDefault="0047415D" w:rsidP="0047415D">
      <w:pPr>
        <w:pStyle w:val="Odsekzoznamu"/>
        <w:ind w:left="0"/>
        <w:jc w:val="center"/>
      </w:pPr>
    </w:p>
    <w:p w:rsidR="0047415D" w:rsidRDefault="0047415D" w:rsidP="0047415D">
      <w:pPr>
        <w:pStyle w:val="Odsekzoznamu"/>
        <w:ind w:left="0"/>
        <w:jc w:val="center"/>
      </w:pPr>
    </w:p>
    <w:p w:rsidR="0047415D" w:rsidRDefault="0047415D" w:rsidP="0047415D">
      <w:pPr>
        <w:pStyle w:val="Odsekzoznamu"/>
        <w:ind w:left="0"/>
        <w:jc w:val="center"/>
      </w:pPr>
    </w:p>
    <w:p w:rsidR="0047415D" w:rsidRDefault="0047415D" w:rsidP="0047415D">
      <w:pPr>
        <w:pStyle w:val="Odsekzoznamu"/>
        <w:ind w:left="0"/>
        <w:jc w:val="center"/>
      </w:pPr>
    </w:p>
    <w:p w:rsidR="0047415D" w:rsidRDefault="0047415D" w:rsidP="0047415D">
      <w:pPr>
        <w:pStyle w:val="Odsekzoznamu"/>
        <w:ind w:left="0"/>
        <w:jc w:val="center"/>
      </w:pPr>
    </w:p>
    <w:p w:rsidR="0047415D" w:rsidRDefault="0047415D" w:rsidP="0047415D">
      <w:pPr>
        <w:pStyle w:val="Odsekzoznamu"/>
        <w:ind w:left="0"/>
        <w:jc w:val="center"/>
      </w:pPr>
    </w:p>
    <w:p w:rsidR="0047415D" w:rsidRDefault="0047415D" w:rsidP="0047415D">
      <w:pPr>
        <w:pStyle w:val="Odsekzoznamu"/>
        <w:ind w:left="0"/>
        <w:jc w:val="center"/>
      </w:pPr>
    </w:p>
    <w:p w:rsidR="0047415D" w:rsidRDefault="0047415D" w:rsidP="0047415D">
      <w:pPr>
        <w:pStyle w:val="Odsekzoznamu"/>
        <w:ind w:left="0"/>
        <w:jc w:val="center"/>
      </w:pPr>
    </w:p>
    <w:p w:rsidR="0047415D" w:rsidRDefault="0047415D" w:rsidP="0047415D">
      <w:pPr>
        <w:pStyle w:val="Odsekzoznamu"/>
        <w:ind w:left="0"/>
        <w:jc w:val="center"/>
      </w:pPr>
    </w:p>
    <w:p w:rsidR="0047415D" w:rsidRDefault="0047415D" w:rsidP="0047415D">
      <w:pPr>
        <w:pStyle w:val="Odsekzoznamu"/>
        <w:ind w:left="0"/>
        <w:jc w:val="center"/>
      </w:pPr>
    </w:p>
    <w:p w:rsidR="0047415D" w:rsidRDefault="0047415D" w:rsidP="0047415D">
      <w:pPr>
        <w:pStyle w:val="Odsekzoznamu"/>
        <w:ind w:left="0"/>
        <w:jc w:val="center"/>
      </w:pPr>
    </w:p>
    <w:p w:rsidR="0047415D" w:rsidRDefault="0047415D" w:rsidP="0047415D">
      <w:pPr>
        <w:pStyle w:val="Odsekzoznamu"/>
        <w:ind w:left="0"/>
        <w:jc w:val="center"/>
      </w:pPr>
    </w:p>
    <w:p w:rsidR="0047415D" w:rsidRDefault="0047415D" w:rsidP="0047415D">
      <w:pPr>
        <w:pStyle w:val="Odsekzoznamu"/>
        <w:ind w:left="0"/>
        <w:jc w:val="center"/>
        <w:rPr>
          <w:b/>
          <w:sz w:val="52"/>
        </w:rPr>
      </w:pPr>
    </w:p>
    <w:p w:rsidR="003E7CFC" w:rsidRDefault="003E7CFC" w:rsidP="0047415D">
      <w:pPr>
        <w:pStyle w:val="Odsekzoznamu"/>
        <w:ind w:left="0"/>
        <w:jc w:val="center"/>
        <w:rPr>
          <w:b/>
          <w:sz w:val="52"/>
        </w:rPr>
      </w:pPr>
    </w:p>
    <w:p w:rsidR="003E7CFC" w:rsidRDefault="003E7CFC" w:rsidP="0047415D">
      <w:pPr>
        <w:pStyle w:val="Odsekzoznamu"/>
        <w:ind w:left="0"/>
        <w:jc w:val="center"/>
        <w:rPr>
          <w:b/>
          <w:sz w:val="52"/>
        </w:rPr>
      </w:pPr>
    </w:p>
    <w:p w:rsidR="003E7CFC" w:rsidRDefault="003E7CFC" w:rsidP="0047415D">
      <w:pPr>
        <w:pStyle w:val="Odsekzoznamu"/>
        <w:ind w:left="0"/>
        <w:jc w:val="center"/>
        <w:rPr>
          <w:b/>
          <w:sz w:val="52"/>
        </w:rPr>
      </w:pPr>
    </w:p>
    <w:p w:rsidR="003E7CFC" w:rsidRDefault="003E7CFC" w:rsidP="0047415D">
      <w:pPr>
        <w:pStyle w:val="Odsekzoznamu"/>
        <w:ind w:left="0"/>
        <w:jc w:val="center"/>
        <w:rPr>
          <w:b/>
          <w:sz w:val="52"/>
        </w:rPr>
      </w:pPr>
    </w:p>
    <w:p w:rsidR="003E7CFC" w:rsidRDefault="003E7CFC" w:rsidP="0047415D">
      <w:pPr>
        <w:pStyle w:val="Odsekzoznamu"/>
        <w:ind w:left="0"/>
        <w:jc w:val="center"/>
        <w:rPr>
          <w:b/>
          <w:sz w:val="52"/>
        </w:rPr>
      </w:pPr>
    </w:p>
    <w:p w:rsidR="003E7CFC" w:rsidRDefault="003E7CFC" w:rsidP="0047415D">
      <w:pPr>
        <w:pStyle w:val="Odsekzoznamu"/>
        <w:ind w:left="0"/>
        <w:jc w:val="center"/>
        <w:rPr>
          <w:b/>
          <w:sz w:val="52"/>
        </w:rPr>
      </w:pPr>
    </w:p>
    <w:p w:rsidR="003E7CFC" w:rsidRDefault="003E7CFC" w:rsidP="0047415D">
      <w:pPr>
        <w:pStyle w:val="Odsekzoznamu"/>
        <w:ind w:left="0"/>
        <w:jc w:val="center"/>
        <w:rPr>
          <w:b/>
          <w:sz w:val="52"/>
        </w:rPr>
      </w:pPr>
    </w:p>
    <w:p w:rsidR="003E7CFC" w:rsidRDefault="003E7CFC" w:rsidP="0047415D">
      <w:pPr>
        <w:pStyle w:val="Odsekzoznamu"/>
        <w:ind w:left="0"/>
        <w:jc w:val="center"/>
        <w:rPr>
          <w:b/>
          <w:sz w:val="52"/>
        </w:rPr>
      </w:pPr>
    </w:p>
    <w:p w:rsidR="00032644" w:rsidRPr="0047415D" w:rsidRDefault="00032644" w:rsidP="0047415D">
      <w:pPr>
        <w:pStyle w:val="Odsekzoznamu"/>
        <w:ind w:left="0"/>
        <w:jc w:val="center"/>
        <w:rPr>
          <w:b/>
          <w:sz w:val="52"/>
        </w:rPr>
      </w:pPr>
    </w:p>
    <w:p w:rsidR="00354720" w:rsidRDefault="00A75323" w:rsidP="0047415D">
      <w:pPr>
        <w:pStyle w:val="Odsekzoznamu"/>
        <w:ind w:left="0"/>
        <w:jc w:val="center"/>
        <w:rPr>
          <w:b/>
          <w:sz w:val="44"/>
        </w:rPr>
      </w:pPr>
      <w:r>
        <w:rPr>
          <w:b/>
          <w:sz w:val="44"/>
        </w:rPr>
        <w:t>A.</w:t>
      </w:r>
      <w:r w:rsidR="0047415D" w:rsidRPr="00A75323">
        <w:rPr>
          <w:b/>
          <w:sz w:val="44"/>
        </w:rPr>
        <w:t xml:space="preserve"> TECHNICKÁ SPRÁVA</w:t>
      </w:r>
    </w:p>
    <w:p w:rsidR="00354720" w:rsidRDefault="00354720">
      <w:pPr>
        <w:rPr>
          <w:b/>
          <w:sz w:val="44"/>
        </w:rPr>
      </w:pPr>
    </w:p>
    <w:p w:rsidR="003E7CFC" w:rsidRDefault="003E7CFC">
      <w:pPr>
        <w:rPr>
          <w:b/>
          <w:sz w:val="44"/>
        </w:rPr>
      </w:pPr>
    </w:p>
    <w:p w:rsidR="003E7CFC" w:rsidRDefault="003E7CFC">
      <w:pPr>
        <w:rPr>
          <w:b/>
          <w:sz w:val="44"/>
        </w:rPr>
      </w:pPr>
    </w:p>
    <w:p w:rsidR="003E7CFC" w:rsidRDefault="003E7CFC">
      <w:pPr>
        <w:rPr>
          <w:b/>
          <w:sz w:val="44"/>
        </w:rPr>
      </w:pPr>
    </w:p>
    <w:p w:rsidR="003E7CFC" w:rsidRDefault="003E7CFC">
      <w:pPr>
        <w:rPr>
          <w:b/>
          <w:sz w:val="44"/>
        </w:rPr>
      </w:pPr>
    </w:p>
    <w:p w:rsidR="003E7CFC" w:rsidRDefault="003E7CFC">
      <w:pPr>
        <w:rPr>
          <w:b/>
          <w:sz w:val="44"/>
        </w:rPr>
      </w:pPr>
    </w:p>
    <w:p w:rsidR="003E7CFC" w:rsidRDefault="003E7CFC">
      <w:pPr>
        <w:rPr>
          <w:b/>
          <w:sz w:val="44"/>
        </w:rPr>
      </w:pPr>
    </w:p>
    <w:p w:rsidR="003E7CFC" w:rsidRDefault="003E7CFC">
      <w:pPr>
        <w:rPr>
          <w:b/>
          <w:sz w:val="44"/>
        </w:rPr>
      </w:pPr>
    </w:p>
    <w:p w:rsidR="003E7CFC" w:rsidRDefault="003E7CFC">
      <w:pPr>
        <w:rPr>
          <w:b/>
          <w:sz w:val="44"/>
        </w:rPr>
      </w:pPr>
    </w:p>
    <w:p w:rsidR="003E7CFC" w:rsidRDefault="003E7CFC">
      <w:pPr>
        <w:rPr>
          <w:b/>
          <w:sz w:val="44"/>
        </w:rPr>
      </w:pPr>
    </w:p>
    <w:p w:rsidR="003E7CFC" w:rsidRDefault="003E7CFC">
      <w:pPr>
        <w:rPr>
          <w:b/>
          <w:sz w:val="44"/>
        </w:rPr>
      </w:pPr>
    </w:p>
    <w:p w:rsidR="003E7CFC" w:rsidRPr="003E7CFC" w:rsidRDefault="003E7CFC">
      <w:pPr>
        <w:rPr>
          <w:b/>
        </w:rPr>
      </w:pPr>
    </w:p>
    <w:p w:rsidR="003E7CFC" w:rsidRDefault="003E7CFC" w:rsidP="003E7CFC">
      <w:pPr>
        <w:jc w:val="both"/>
      </w:pPr>
      <w:r>
        <w:rPr>
          <w:b/>
        </w:rPr>
        <w:t>A.  TECHNICKÁ SPRÁVA</w:t>
      </w:r>
    </w:p>
    <w:p w:rsidR="003E7CFC" w:rsidRDefault="003E7CFC" w:rsidP="003E7CFC">
      <w:pPr>
        <w:rPr>
          <w:b/>
        </w:rPr>
      </w:pPr>
    </w:p>
    <w:p w:rsidR="003E7CFC" w:rsidRDefault="003E7CFC" w:rsidP="003E7CFC">
      <w:pPr>
        <w:ind w:firstLine="333"/>
        <w:jc w:val="both"/>
      </w:pPr>
      <w:r>
        <w:rPr>
          <w:b/>
        </w:rPr>
        <w:t>1.  Všeobecne k projektu</w:t>
      </w:r>
    </w:p>
    <w:p w:rsidR="003E7CFC" w:rsidRDefault="003E7CFC" w:rsidP="003E7CFC">
      <w:pPr>
        <w:jc w:val="both"/>
      </w:pPr>
    </w:p>
    <w:p w:rsidR="003E7CFC" w:rsidRDefault="003E7CFC" w:rsidP="003E7CFC">
      <w:pPr>
        <w:ind w:firstLine="360"/>
        <w:jc w:val="both"/>
      </w:pPr>
      <w:r>
        <w:t>Predmetom tohto realizačného projektu je inštalácia dátových / telefónnych rozvodov v UNM –Dostavba 6.pavilónu – II. etapa, v Univerzitnej nemocnici v Martine.</w:t>
      </w:r>
    </w:p>
    <w:p w:rsidR="003E7CFC" w:rsidRDefault="003E7CFC" w:rsidP="003E7CFC">
      <w:pPr>
        <w:ind w:firstLine="360"/>
        <w:jc w:val="both"/>
      </w:pPr>
      <w:r>
        <w:t xml:space="preserve">V danej inštalácii je použitý štruktúrovaný </w:t>
      </w:r>
      <w:proofErr w:type="spellStart"/>
      <w:r>
        <w:t>kabelážny</w:t>
      </w:r>
      <w:proofErr w:type="spellEnd"/>
      <w:r>
        <w:t xml:space="preserve"> systém  </w:t>
      </w:r>
      <w:proofErr w:type="spellStart"/>
      <w:r>
        <w:t>KE</w:t>
      </w:r>
      <w:r>
        <w:rPr>
          <w:i/>
        </w:rPr>
        <w:t>Line</w:t>
      </w:r>
      <w:proofErr w:type="spellEnd"/>
      <w:r>
        <w:rPr>
          <w:i/>
        </w:rPr>
        <w:t>,</w:t>
      </w:r>
      <w:r>
        <w:t xml:space="preserve"> kat. 6A, STP.</w:t>
      </w:r>
    </w:p>
    <w:p w:rsidR="003E7CFC" w:rsidRDefault="003E7CFC" w:rsidP="003E7CFC">
      <w:pPr>
        <w:ind w:firstLine="333"/>
        <w:jc w:val="both"/>
      </w:pPr>
      <w:r>
        <w:t xml:space="preserve"> Systém </w:t>
      </w:r>
      <w:proofErr w:type="spellStart"/>
      <w:r>
        <w:t>KE</w:t>
      </w:r>
      <w:r>
        <w:rPr>
          <w:i/>
        </w:rPr>
        <w:t>Line</w:t>
      </w:r>
      <w:proofErr w:type="spellEnd"/>
      <w:r>
        <w:rPr>
          <w:i/>
        </w:rPr>
        <w:t>,</w:t>
      </w:r>
      <w:r>
        <w:t xml:space="preserve"> kat. 6A bol doporučený pre vytvorenie integrovaného </w:t>
      </w:r>
      <w:proofErr w:type="spellStart"/>
      <w:r>
        <w:t>kabelážneho</w:t>
      </w:r>
      <w:proofErr w:type="spellEnd"/>
      <w:r>
        <w:t xml:space="preserve"> systému, ktorý spĺňa súčasné požiadavky užívateľa a bude umožňovať maximálnu flexibilitu v prípade zmien v budúcnosti. </w:t>
      </w:r>
    </w:p>
    <w:p w:rsidR="003E7CFC" w:rsidRDefault="003E7CFC" w:rsidP="003E7CFC">
      <w:pPr>
        <w:tabs>
          <w:tab w:val="left" w:pos="851"/>
        </w:tabs>
        <w:jc w:val="both"/>
      </w:pPr>
      <w:r>
        <w:tab/>
      </w:r>
      <w:r>
        <w:tab/>
      </w:r>
    </w:p>
    <w:p w:rsidR="003E7CFC" w:rsidRDefault="003E7CFC" w:rsidP="003E7CFC">
      <w:pPr>
        <w:ind w:firstLine="333"/>
        <w:jc w:val="both"/>
      </w:pPr>
      <w:r>
        <w:rPr>
          <w:b/>
        </w:rPr>
        <w:t xml:space="preserve">2.  </w:t>
      </w:r>
      <w:proofErr w:type="spellStart"/>
      <w:r>
        <w:rPr>
          <w:b/>
        </w:rPr>
        <w:t>Východzie</w:t>
      </w:r>
      <w:proofErr w:type="spellEnd"/>
      <w:r>
        <w:rPr>
          <w:b/>
        </w:rPr>
        <w:t xml:space="preserve"> podklady</w:t>
      </w:r>
    </w:p>
    <w:p w:rsidR="003E7CFC" w:rsidRDefault="003E7CFC" w:rsidP="003E7CFC">
      <w:pPr>
        <w:jc w:val="both"/>
      </w:pPr>
    </w:p>
    <w:p w:rsidR="003E7CFC" w:rsidRDefault="003E7CFC" w:rsidP="003E7CFC">
      <w:pPr>
        <w:ind w:firstLine="360"/>
        <w:jc w:val="both"/>
      </w:pPr>
      <w:r>
        <w:t>Podkladom pre spracovanie projektu boli:</w:t>
      </w:r>
    </w:p>
    <w:p w:rsidR="003E7CFC" w:rsidRDefault="003E7CFC" w:rsidP="003E7CFC">
      <w:pPr>
        <w:ind w:left="1287"/>
        <w:jc w:val="both"/>
      </w:pPr>
    </w:p>
    <w:p w:rsidR="003E7CFC" w:rsidRDefault="003E7CFC" w:rsidP="003E7CFC">
      <w:pPr>
        <w:numPr>
          <w:ilvl w:val="0"/>
          <w:numId w:val="3"/>
        </w:numPr>
        <w:tabs>
          <w:tab w:val="left" w:pos="851"/>
        </w:tabs>
        <w:suppressAutoHyphens/>
        <w:ind w:hanging="861"/>
        <w:jc w:val="both"/>
      </w:pPr>
      <w:r>
        <w:t>pôdorysy jednotlivých podlaží</w:t>
      </w:r>
    </w:p>
    <w:p w:rsidR="003E7CFC" w:rsidRDefault="003E7CFC" w:rsidP="003E7CFC">
      <w:pPr>
        <w:numPr>
          <w:ilvl w:val="0"/>
          <w:numId w:val="3"/>
        </w:numPr>
        <w:tabs>
          <w:tab w:val="left" w:pos="851"/>
        </w:tabs>
        <w:suppressAutoHyphens/>
        <w:ind w:hanging="861"/>
        <w:jc w:val="both"/>
      </w:pPr>
      <w:r>
        <w:t>realizačný projekt z I. etapy</w:t>
      </w:r>
    </w:p>
    <w:p w:rsidR="003E7CFC" w:rsidRDefault="003E7CFC" w:rsidP="003E7CFC">
      <w:pPr>
        <w:numPr>
          <w:ilvl w:val="0"/>
          <w:numId w:val="3"/>
        </w:numPr>
        <w:tabs>
          <w:tab w:val="left" w:pos="851"/>
        </w:tabs>
        <w:suppressAutoHyphens/>
        <w:ind w:hanging="861"/>
        <w:jc w:val="both"/>
      </w:pPr>
      <w:r>
        <w:t>požiadavky užívateľa na umiestnenie dátových / telefónnych zásuviek</w:t>
      </w:r>
    </w:p>
    <w:p w:rsidR="003E7CFC" w:rsidRDefault="003E7CFC" w:rsidP="003E7CFC">
      <w:pPr>
        <w:numPr>
          <w:ilvl w:val="0"/>
          <w:numId w:val="3"/>
        </w:numPr>
        <w:tabs>
          <w:tab w:val="left" w:pos="851"/>
        </w:tabs>
        <w:suppressAutoHyphens/>
        <w:ind w:hanging="861"/>
        <w:jc w:val="both"/>
      </w:pPr>
      <w:r>
        <w:t>výber a prieskum káblových trás</w:t>
      </w:r>
    </w:p>
    <w:p w:rsidR="003E7CFC" w:rsidRDefault="003E7CFC" w:rsidP="003E7CFC">
      <w:pPr>
        <w:numPr>
          <w:ilvl w:val="0"/>
          <w:numId w:val="6"/>
        </w:numPr>
        <w:tabs>
          <w:tab w:val="left" w:pos="851"/>
        </w:tabs>
        <w:suppressAutoHyphens/>
        <w:ind w:hanging="861"/>
        <w:jc w:val="both"/>
      </w:pPr>
      <w:r>
        <w:t>jednania a konzultácie so zástupcami užívateľa a jednotlivými profesiami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 xml:space="preserve">normy a </w:t>
      </w:r>
      <w:proofErr w:type="spellStart"/>
      <w:r>
        <w:t>doporučenia</w:t>
      </w:r>
      <w:proofErr w:type="spellEnd"/>
      <w:r>
        <w:t xml:space="preserve">: EN 50 167, EIA/TIA 568B.2-10, IEEE 802.3an (10 Gb/s </w:t>
      </w:r>
      <w:proofErr w:type="spellStart"/>
      <w:r>
        <w:t>Ethernet</w:t>
      </w:r>
      <w:proofErr w:type="spellEnd"/>
      <w:r>
        <w:t xml:space="preserve">), STN 34 1050, ISO/IEC 11801:2017 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>ISO/IEC 11801-1:2017 - Informačné technológie – Štruktúrovaná kabeláž, Časť 1: Všeobecné požiadavky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>ISO/IEC 11801-2:2017 - Informačné technológie – Štruktúrovaná kabeláž, Časť 2: Kancelárske priestory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>ISO/IEC 11801-3:2017 - Informačné technológie – Štruktúrovaná kabeláž, Časť 3: Priemysel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>ISO/IEC 11801-4:2017 - Informačné technológie – Štruktúrovaná kabeláž, Časť 4: Rezidenčné budovy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>ISO/IEC 11801-5:2017 - Informačné technológie – Štruktúrovaná kabeláž, Časť 5: Dátové centrá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>ISO/IEC 11801-6:2017 - Informačné technológie – Štruktúrovaná kabeláž, Časť 6: Distribuované služby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>STN EN 50575: 2015 - Silnoprúdové, riadiace a komunikačné káble. Káble na všeobecné použitie v stavbách vo vzťahu k požiadavkám reakcie na oheň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>STN EN 13501-6: 2015 (92 0850) - Klasifikácia požiarnych charakteristík stavebných výrobkov a prvkov stavieb, Časť 6: Klasifikácia využívajúca údaje zo skúšok reakcie elektrických káblov na oheň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>STN 92 0203 - Požiarna bezpečnosť stavieb. Trvalá dodávka elektrickej energie pri požiari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lastRenderedPageBreak/>
        <w:t>STN EN 50174-1/A2 - Informačná technika. Inštalácia káblových rozvodov. Časť 1: Špecifikácia a zabezpečenie kvality inštalácie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>STN EN 50310 – Použitie pospájania a uzemnenia v budovách so zariadeniami informačnej techniky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>STN EN 50346 – Informačná technika. Káblové rozvody. Skúšanie inštalovaných káblových rozvodov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>STN 33 2000-1: 2009, Elektrické inštalácie nízkeho napätia, Časť 1: Základné princípy, stanovenie všeobecných charakteristík, definície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 xml:space="preserve">STN 33 2000-4-41:2007 – Elektrické inštalácie nízkeho napätia, Časť 4-41: Zaistenie bezpečnosti. Ochrana pred zásahom elektrickým prúdom 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>STN 33 2000-4-42:2012 - Elektrické inštalácie nízkeho napätia. Časť 4-42: Zaistenie bezpečnosti. Ochrana pred účinkami tepla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 xml:space="preserve">STN 33 2000-4-43:2010 - Elektrické inštalácie nízkeho napätia. Časť 4-43: Zaistenie bezpečnosti. Ochrana pred </w:t>
      </w:r>
      <w:proofErr w:type="spellStart"/>
      <w:r>
        <w:t>nadprúdom</w:t>
      </w:r>
      <w:proofErr w:type="spellEnd"/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 xml:space="preserve">STN 33 2000-4-473:1995 - Elektrotechnické predpisy. Elektrické zariadenia. 4. časť: Bezpečnosť. Kapitola 47: Použitie ochranných opatrení na zaistenie bezpečnosti. Oddiel 473: Opatrenia na ochranu proti </w:t>
      </w:r>
      <w:proofErr w:type="spellStart"/>
      <w:r>
        <w:t>nadprúdom</w:t>
      </w:r>
      <w:proofErr w:type="spellEnd"/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>STN 33 2000-5-51:2010 - Elektrické inštalácie budov. Časť 5-51: Výber a stavba elektrických zariadení. Spoločné pravidlá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>STN 33 2000-5-52:2012 - Elektrické inštalácie nízkeho napätia. Časť 5-52: Výber a stavba elektrických zariadení. Elektrické rozvody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>STN 33 2000-5-54:2012 - Elektrické inštalácie nízkeho napätia. Časť 5-54: Výber a stavba elektrických zariadení. Uzemňovacie sústavy a ochranné vodiče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>STN 33 2000-6:2007 - Elektrické inštalácie nízkeho napätia, Časť 6: Revízia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>STN 33 0110:2000 - Napäťové pásma pre elektrické inštalácie budov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>STN EN 60 529:1993 – Stupne ochrany krytom (krytie – IP kód)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>STN 34 3100:2001 - Bezpečnostné požiadavky na obsluhu a prácu na elektrických inštaláciách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>STN 73 0802/Z2/O2:2016 - Požiarna bezpečnosť stavieb. Spoločné ustanovenia</w:t>
      </w:r>
    </w:p>
    <w:p w:rsidR="003E7CFC" w:rsidRDefault="003E7CFC" w:rsidP="003E7CFC">
      <w:pPr>
        <w:widowControl w:val="0"/>
        <w:numPr>
          <w:ilvl w:val="0"/>
          <w:numId w:val="7"/>
        </w:numPr>
        <w:suppressAutoHyphens/>
        <w:spacing w:after="60"/>
        <w:jc w:val="both"/>
      </w:pPr>
      <w:r>
        <w:t>STN 73 0834/Z2:2015 - Požiarna bezpečnosť stavieb. Zmeny stavieb</w:t>
      </w:r>
    </w:p>
    <w:p w:rsidR="003E7CFC" w:rsidRDefault="003E7CFC" w:rsidP="003E7CFC">
      <w:pPr>
        <w:tabs>
          <w:tab w:val="left" w:pos="851"/>
        </w:tabs>
        <w:ind w:left="1287" w:hanging="861"/>
      </w:pPr>
    </w:p>
    <w:p w:rsidR="003E7CFC" w:rsidRDefault="003E7CFC" w:rsidP="003E7CFC">
      <w:pPr>
        <w:ind w:firstLine="360"/>
      </w:pPr>
      <w:r>
        <w:t xml:space="preserve">Vyhláška č. 508/2009 Z. z., zákon 124/2006,  </w:t>
      </w:r>
      <w:proofErr w:type="spellStart"/>
      <w:r>
        <w:t>Vyhláška</w:t>
      </w:r>
      <w:proofErr w:type="spellEnd"/>
      <w:r>
        <w:t xml:space="preserve"> MVSR č.94/2004 Z. z. v </w:t>
      </w:r>
      <w:proofErr w:type="spellStart"/>
      <w:r>
        <w:t>aktuálnom</w:t>
      </w:r>
      <w:proofErr w:type="spellEnd"/>
      <w:r>
        <w:t xml:space="preserve"> </w:t>
      </w:r>
      <w:proofErr w:type="spellStart"/>
      <w:r>
        <w:t>zneni</w:t>
      </w:r>
      <w:proofErr w:type="spellEnd"/>
      <w:r>
        <w:t xml:space="preserve">́ č.225/2012 </w:t>
      </w:r>
      <w:proofErr w:type="spellStart"/>
      <w:r>
        <w:t>Z.z</w:t>
      </w:r>
      <w:proofErr w:type="spellEnd"/>
      <w:r>
        <w:t>., atď.</w:t>
      </w:r>
    </w:p>
    <w:p w:rsidR="003E7CFC" w:rsidRDefault="003E7CFC" w:rsidP="003E7CFC">
      <w:pPr>
        <w:jc w:val="both"/>
      </w:pPr>
    </w:p>
    <w:p w:rsidR="003E7CFC" w:rsidRDefault="003E7CFC" w:rsidP="003E7CFC">
      <w:pPr>
        <w:ind w:firstLine="360"/>
        <w:jc w:val="both"/>
      </w:pPr>
      <w:r>
        <w:rPr>
          <w:b/>
        </w:rPr>
        <w:t>3.  Popis  technického riešenia</w:t>
      </w:r>
    </w:p>
    <w:p w:rsidR="003E7CFC" w:rsidRDefault="003E7CFC" w:rsidP="003E7CFC">
      <w:pPr>
        <w:jc w:val="both"/>
        <w:rPr>
          <w:b/>
        </w:rPr>
      </w:pPr>
    </w:p>
    <w:p w:rsidR="003E7CFC" w:rsidRDefault="003E7CFC" w:rsidP="003E7CFC">
      <w:pPr>
        <w:ind w:firstLine="360"/>
        <w:jc w:val="both"/>
      </w:pPr>
      <w:r>
        <w:rPr>
          <w:i/>
        </w:rPr>
        <w:t>Riešenie v II. etape spočíva:</w:t>
      </w:r>
    </w:p>
    <w:p w:rsidR="003E7CFC" w:rsidRPr="00032644" w:rsidRDefault="003E7CFC" w:rsidP="003E7CFC">
      <w:pPr>
        <w:ind w:firstLine="360"/>
        <w:jc w:val="both"/>
      </w:pPr>
    </w:p>
    <w:p w:rsidR="003E7CFC" w:rsidRDefault="003E7CFC" w:rsidP="003E7CFC">
      <w:pPr>
        <w:numPr>
          <w:ilvl w:val="0"/>
          <w:numId w:val="8"/>
        </w:numPr>
        <w:suppressAutoHyphens/>
        <w:jc w:val="both"/>
      </w:pPr>
      <w:r>
        <w:t>v rozmiestnení nových dátových / telefónnych zásuviek podľa požiadaviek užívateľa na 2.NP až 5.NP</w:t>
      </w:r>
    </w:p>
    <w:p w:rsidR="003E7CFC" w:rsidRDefault="003E7CFC" w:rsidP="003E7CFC">
      <w:pPr>
        <w:numPr>
          <w:ilvl w:val="0"/>
          <w:numId w:val="8"/>
        </w:numPr>
        <w:suppressAutoHyphens/>
        <w:jc w:val="both"/>
      </w:pPr>
      <w:r>
        <w:lastRenderedPageBreak/>
        <w:t>v doplnení existujúcich dátových rozvádzačov RD6A, RD6B, RD6C, RD6F</w:t>
      </w:r>
    </w:p>
    <w:p w:rsidR="003E7CFC" w:rsidRDefault="003E7CFC" w:rsidP="003E7CFC">
      <w:pPr>
        <w:numPr>
          <w:ilvl w:val="0"/>
          <w:numId w:val="8"/>
        </w:numPr>
        <w:suppressAutoHyphens/>
        <w:jc w:val="both"/>
      </w:pPr>
      <w:r>
        <w:t>v inštalácii nových dátových rozvádzačov RD6D a RD6E (nová serverovňa 2.21 na 2.NP)</w:t>
      </w:r>
    </w:p>
    <w:p w:rsidR="003E7CFC" w:rsidRDefault="003E7CFC" w:rsidP="003E7CFC">
      <w:pPr>
        <w:numPr>
          <w:ilvl w:val="0"/>
          <w:numId w:val="8"/>
        </w:numPr>
        <w:suppressAutoHyphens/>
        <w:jc w:val="both"/>
      </w:pPr>
      <w:r>
        <w:t>vo vzájomnom prepojení dátového rozvádzača RD6D s telefónnym uzáverom (TÚZ) objektu</w:t>
      </w:r>
    </w:p>
    <w:p w:rsidR="003E7CFC" w:rsidRDefault="003E7CFC" w:rsidP="003E7CFC">
      <w:pPr>
        <w:numPr>
          <w:ilvl w:val="0"/>
          <w:numId w:val="8"/>
        </w:numPr>
        <w:suppressAutoHyphens/>
        <w:jc w:val="both"/>
      </w:pPr>
      <w:r>
        <w:t>vo vzájomnom prepojení dátových rozvádzačov RD6A, RD6B, RD6C, RD6D, RD6F (podľa blokovej schémy)</w:t>
      </w:r>
    </w:p>
    <w:p w:rsidR="003E7CFC" w:rsidRDefault="003E7CFC" w:rsidP="003E7CFC">
      <w:pPr>
        <w:numPr>
          <w:ilvl w:val="0"/>
          <w:numId w:val="8"/>
        </w:numPr>
        <w:suppressAutoHyphens/>
        <w:jc w:val="both"/>
      </w:pPr>
      <w:r>
        <w:t>v inštalácii SKV (Systém kontroly vstupu)</w:t>
      </w:r>
    </w:p>
    <w:p w:rsidR="003E7CFC" w:rsidRDefault="003E7CFC" w:rsidP="003E7CFC">
      <w:pPr>
        <w:numPr>
          <w:ilvl w:val="0"/>
          <w:numId w:val="8"/>
        </w:numPr>
        <w:suppressAutoHyphens/>
        <w:jc w:val="both"/>
      </w:pPr>
      <w:r>
        <w:t>v inštalácii nových dátových káblových trás</w:t>
      </w:r>
    </w:p>
    <w:p w:rsidR="003E7CFC" w:rsidRDefault="003E7CFC" w:rsidP="003E7CFC">
      <w:pPr>
        <w:numPr>
          <w:ilvl w:val="0"/>
          <w:numId w:val="8"/>
        </w:numPr>
        <w:suppressAutoHyphens/>
        <w:jc w:val="both"/>
      </w:pPr>
      <w:r>
        <w:t>v osadení dátových rozvádzačov aktívnymi prvkami Cisco</w:t>
      </w:r>
    </w:p>
    <w:p w:rsidR="003E7CFC" w:rsidRDefault="003E7CFC" w:rsidP="003E7CFC">
      <w:pPr>
        <w:jc w:val="both"/>
      </w:pPr>
      <w:r>
        <w:t xml:space="preserve"> </w:t>
      </w:r>
    </w:p>
    <w:p w:rsidR="003E7CFC" w:rsidRDefault="003E7CFC" w:rsidP="003E7CFC">
      <w:pPr>
        <w:ind w:firstLine="360"/>
        <w:jc w:val="both"/>
      </w:pPr>
      <w:r>
        <w:rPr>
          <w:b/>
          <w:i/>
        </w:rPr>
        <w:t>3. 1. Konfigurácia siete</w:t>
      </w:r>
    </w:p>
    <w:p w:rsidR="003E7CFC" w:rsidRDefault="003E7CFC" w:rsidP="003E7CFC">
      <w:pPr>
        <w:ind w:firstLine="360"/>
        <w:jc w:val="both"/>
      </w:pPr>
      <w:r>
        <w:rPr>
          <w:b/>
          <w:i/>
        </w:rPr>
        <w:t>3.1.1. Horizontálne rozvody</w:t>
      </w:r>
    </w:p>
    <w:p w:rsidR="003E7CFC" w:rsidRPr="00032644" w:rsidRDefault="003E7CFC" w:rsidP="003E7CFC">
      <w:pPr>
        <w:ind w:firstLine="360"/>
        <w:jc w:val="both"/>
      </w:pPr>
    </w:p>
    <w:p w:rsidR="003E7CFC" w:rsidRDefault="003E7CFC" w:rsidP="003E7CFC">
      <w:pPr>
        <w:ind w:left="567" w:firstLine="284"/>
        <w:jc w:val="both"/>
      </w:pPr>
      <w:r>
        <w:t xml:space="preserve">Pre realizáciu nových dátových káblových rozvodov bude použitý štruktúrovaný </w:t>
      </w:r>
      <w:proofErr w:type="spellStart"/>
      <w:r>
        <w:t>kabelážny</w:t>
      </w:r>
      <w:proofErr w:type="spellEnd"/>
      <w:r>
        <w:t xml:space="preserve"> systém </w:t>
      </w:r>
      <w:proofErr w:type="spellStart"/>
      <w:r>
        <w:t>KE</w:t>
      </w:r>
      <w:r>
        <w:rPr>
          <w:i/>
        </w:rPr>
        <w:t>Line</w:t>
      </w:r>
      <w:proofErr w:type="spellEnd"/>
      <w:r>
        <w:t xml:space="preserve">, </w:t>
      </w:r>
      <w:proofErr w:type="spellStart"/>
      <w:r>
        <w:t>Cat</w:t>
      </w:r>
      <w:proofErr w:type="spellEnd"/>
      <w:r>
        <w:t xml:space="preserve">. 6A, spĺňajúci normu ISO/IEC 11801:2017, umožňujúci prenos 10 </w:t>
      </w:r>
      <w:proofErr w:type="spellStart"/>
      <w:r>
        <w:t>Gigabit</w:t>
      </w:r>
      <w:proofErr w:type="spellEnd"/>
      <w:r>
        <w:t xml:space="preserve"> </w:t>
      </w:r>
      <w:proofErr w:type="spellStart"/>
      <w:r>
        <w:t>Ethernetu</w:t>
      </w:r>
      <w:proofErr w:type="spellEnd"/>
      <w:r>
        <w:t xml:space="preserve">. Tento štruktúrovaný </w:t>
      </w:r>
      <w:proofErr w:type="spellStart"/>
      <w:r>
        <w:t>kabelážny</w:t>
      </w:r>
      <w:proofErr w:type="spellEnd"/>
      <w:r>
        <w:t xml:space="preserve"> systém je založený na použití sady prvkov (káble, zásuvky, dátové rozvádzače, prepojovacie panely a prepojovacie káble), tvoriacich spolu štruktúrovaný prepojovací systém, umožňujúci prevádzkovať rôzne typy sieťových protokolov a pružne uskutočňovať zmeny v konfigurácii siete. Štruktúrovaný </w:t>
      </w:r>
      <w:proofErr w:type="spellStart"/>
      <w:r>
        <w:t>kábelážny</w:t>
      </w:r>
      <w:proofErr w:type="spellEnd"/>
      <w:r>
        <w:t xml:space="preserve"> systém </w:t>
      </w:r>
      <w:proofErr w:type="spellStart"/>
      <w:r>
        <w:t>KE</w:t>
      </w:r>
      <w:r>
        <w:rPr>
          <w:i/>
        </w:rPr>
        <w:t>Line</w:t>
      </w:r>
      <w:proofErr w:type="spellEnd"/>
      <w:r>
        <w:t xml:space="preserve">, </w:t>
      </w:r>
      <w:proofErr w:type="spellStart"/>
      <w:r>
        <w:t>Cat</w:t>
      </w:r>
      <w:proofErr w:type="spellEnd"/>
      <w:r>
        <w:t xml:space="preserve">. 6A - je založený na technológii káblov s krútenými pármi, ktoré umožňujú prenos dátových, telefónnych a video signálov. Prednosťou štruktúrovaného </w:t>
      </w:r>
      <w:proofErr w:type="spellStart"/>
      <w:r>
        <w:t>kabelážneho</w:t>
      </w:r>
      <w:proofErr w:type="spellEnd"/>
      <w:r>
        <w:t xml:space="preserve"> systému je kompletnosť, modularita a flexibilita siete. V tejto inštalácii bude použitý po pároch tienený </w:t>
      </w:r>
      <w:proofErr w:type="spellStart"/>
      <w:r>
        <w:t>bezhalogénový</w:t>
      </w:r>
      <w:proofErr w:type="spellEnd"/>
      <w:r>
        <w:t xml:space="preserve"> inštalačný kábel </w:t>
      </w:r>
      <w:proofErr w:type="spellStart"/>
      <w:r>
        <w:t>Euroclass</w:t>
      </w:r>
      <w:proofErr w:type="spellEnd"/>
      <w:r>
        <w:t xml:space="preserve"> B2</w:t>
      </w:r>
      <w:r>
        <w:rPr>
          <w:vertAlign w:val="subscript"/>
        </w:rPr>
        <w:t>ca</w:t>
      </w:r>
      <w:r>
        <w:t xml:space="preserve"> - s1, d1, a1, Cat.6A so šírkou pásma 550 MHz. Vyhovuje legislatívnym a technickým podmienkam na protipožiarnu bezpečnosť stavieb a požiadavkám reakcie na oheň platnými v SR a vo všetkých krajinách EU od 1.7.2017. Tienenie párov je tvorené Al-PET fóliami a príložným pocínovaným drôtom. Navrhnutý štruktúrovaný </w:t>
      </w:r>
      <w:proofErr w:type="spellStart"/>
      <w:r>
        <w:t>kabelážny</w:t>
      </w:r>
      <w:proofErr w:type="spellEnd"/>
      <w:r>
        <w:t xml:space="preserve"> systém vychádza z použitia káblov (WT) pre napojenie jednotlivých dátových zásuviek (XS) s modulárnym konektorom RJ-45 do jedného uzla – dátového rozvádzača (RD6B až RD6E).</w:t>
      </w:r>
    </w:p>
    <w:p w:rsidR="003E7CFC" w:rsidRDefault="003E7CFC" w:rsidP="003E7CFC">
      <w:pPr>
        <w:ind w:left="567" w:firstLine="284"/>
        <w:jc w:val="both"/>
      </w:pPr>
      <w:r>
        <w:t xml:space="preserve">Štruktúrovaný </w:t>
      </w:r>
      <w:proofErr w:type="spellStart"/>
      <w:r>
        <w:t>kabelážny</w:t>
      </w:r>
      <w:proofErr w:type="spellEnd"/>
      <w:r>
        <w:t xml:space="preserve"> systém je tvorený horizontálnymi a vertikálnymi rozvodmi. Horizontálne </w:t>
      </w:r>
      <w:proofErr w:type="spellStart"/>
      <w:r>
        <w:t>metalické</w:t>
      </w:r>
      <w:proofErr w:type="spellEnd"/>
      <w:r>
        <w:t xml:space="preserve"> rozvody zabezpečujú prepojenie dátový rozvádzač - užívateľské prípojné miesto. Vertikálne optické rozvody zabezpečujú vzájomné prepojenie dátových rozvádzačov.</w:t>
      </w:r>
    </w:p>
    <w:p w:rsidR="003E7CFC" w:rsidRDefault="003E7CFC" w:rsidP="003E7CFC">
      <w:pPr>
        <w:ind w:left="567" w:firstLine="284"/>
        <w:jc w:val="both"/>
      </w:pPr>
      <w:r>
        <w:t>V I. etape boli v serverovni na 1.NP, m. č. 1.36 nainštalované 2 stojanové dátové rozvádzače, veľkosti 45U (800x1000), ktoré budú v II. etape dozbrojené. Existujúce dátové rozvádzače RD6A (UNM) a RD6F (JLF UK) sú umiestnené v existujúcej serverovni (Pavilón 6), vedľa vstupných dverí na 1.NP, v II. etape budú dozbrojené.</w:t>
      </w:r>
    </w:p>
    <w:p w:rsidR="003E7CFC" w:rsidRDefault="003E7CFC" w:rsidP="003E7CFC">
      <w:pPr>
        <w:ind w:left="567" w:firstLine="284"/>
        <w:jc w:val="both"/>
      </w:pPr>
      <w:r>
        <w:t xml:space="preserve">V II. etape bude vytvorená nová serverovňa na 2.NP, m. č. 2.21 </w:t>
      </w:r>
      <w:r w:rsidRPr="000B4175">
        <w:t>(keďže kapacita serverovne v m. č. 1.36 už nepostačuje na počet nových prípojných miest požadovaných investorom v II. etape)</w:t>
      </w:r>
      <w:r>
        <w:t>, kde budú inštalované 2 ks nových dátových stojanových rozvádzačov, veľkosti 45U (800x1000), s dvojitými dverami (šírka 2 x 400 mm).</w:t>
      </w:r>
    </w:p>
    <w:p w:rsidR="003E7CFC" w:rsidRDefault="003E7CFC" w:rsidP="003E7CFC">
      <w:pPr>
        <w:pStyle w:val="Zarkazkladnhotextu21"/>
      </w:pPr>
      <w:r>
        <w:t xml:space="preserve">Nové horizontálne káblové rozvody pre 4.NP a 5.NP budú sústredené do dátového rozvádzača RD6C, kde budú ukončené na prepojovacích </w:t>
      </w:r>
      <w:proofErr w:type="spellStart"/>
      <w:r>
        <w:t>patch</w:t>
      </w:r>
      <w:proofErr w:type="spellEnd"/>
      <w:r>
        <w:t xml:space="preserve"> paneloch PP6C.8 až PP6C.14, popis jednotlivých </w:t>
      </w:r>
      <w:proofErr w:type="spellStart"/>
      <w:r>
        <w:t>patch</w:t>
      </w:r>
      <w:proofErr w:type="spellEnd"/>
      <w:r>
        <w:t xml:space="preserve"> panelov je uvedený na výkrese DB6B-7.</w:t>
      </w:r>
    </w:p>
    <w:p w:rsidR="003E7CFC" w:rsidRDefault="003E7CFC" w:rsidP="003E7CFC">
      <w:pPr>
        <w:pStyle w:val="Zarkazkladnhotextu21"/>
      </w:pPr>
      <w:r>
        <w:lastRenderedPageBreak/>
        <w:t xml:space="preserve">Nové horizontálne káblové rozvody pre UNM na 2.NP a 3.NP budú sústredené do nových dátových rozvádzačov RD6D a RD6E, kde budú ukončené na prepojovacích </w:t>
      </w:r>
      <w:proofErr w:type="spellStart"/>
      <w:r>
        <w:t>patch</w:t>
      </w:r>
      <w:proofErr w:type="spellEnd"/>
      <w:r>
        <w:t xml:space="preserve"> paneloch PP6D.3 až PP6D.10 a PP6E.11 až PP6E.19, popis jednotlivých </w:t>
      </w:r>
      <w:proofErr w:type="spellStart"/>
      <w:r>
        <w:t>patch</w:t>
      </w:r>
      <w:proofErr w:type="spellEnd"/>
      <w:r>
        <w:t xml:space="preserve"> panelov je uvedený na výkrese DR6B-8.</w:t>
      </w:r>
    </w:p>
    <w:p w:rsidR="003E7CFC" w:rsidRDefault="003E7CFC" w:rsidP="003E7CFC">
      <w:pPr>
        <w:pStyle w:val="Zarkazkladnhotextu21"/>
      </w:pPr>
      <w:r>
        <w:t xml:space="preserve">Nové horizontálne káblové rozvody pre JLF UK na 2.NP a 3.NP budú sústredené do nového dátového rozvádzača RD6E, kde budú ukončené na prepojovacích </w:t>
      </w:r>
      <w:proofErr w:type="spellStart"/>
      <w:r>
        <w:t>patch</w:t>
      </w:r>
      <w:proofErr w:type="spellEnd"/>
      <w:r>
        <w:t xml:space="preserve"> paneloch PP6E.1F až PP6E.4F, popis jednotlivých </w:t>
      </w:r>
      <w:proofErr w:type="spellStart"/>
      <w:r>
        <w:t>patch</w:t>
      </w:r>
      <w:proofErr w:type="spellEnd"/>
      <w:r>
        <w:t xml:space="preserve"> panelov je uvedený na výkrese DR6B-8.</w:t>
      </w:r>
    </w:p>
    <w:p w:rsidR="003E7CFC" w:rsidRDefault="003E7CFC" w:rsidP="003E7CFC">
      <w:pPr>
        <w:pStyle w:val="Zarkazkladnhotextu21"/>
      </w:pPr>
      <w:r>
        <w:t xml:space="preserve">Rozvody štruktúrovaného </w:t>
      </w:r>
      <w:proofErr w:type="spellStart"/>
      <w:r>
        <w:t>kabelážneho</w:t>
      </w:r>
      <w:proofErr w:type="spellEnd"/>
      <w:r>
        <w:t xml:space="preserve"> systému vytvárajú topológiu „hviezda“.</w:t>
      </w:r>
    </w:p>
    <w:p w:rsidR="003E7CFC" w:rsidRDefault="003E7CFC" w:rsidP="003E7CFC">
      <w:pPr>
        <w:pStyle w:val="Zarkazkladnhotextu21"/>
      </w:pPr>
      <w:r>
        <w:t xml:space="preserve">Dátové prípojné miesta sú aktivované prepojením príslušných výstupov aktívnych sieťových zariadení s výstupmi na prepojovacích </w:t>
      </w:r>
      <w:proofErr w:type="spellStart"/>
      <w:r>
        <w:t>patch</w:t>
      </w:r>
      <w:proofErr w:type="spellEnd"/>
      <w:r>
        <w:t xml:space="preserve"> paneloch, pomocou prepojovacích káblov. </w:t>
      </w:r>
    </w:p>
    <w:p w:rsidR="003E7CFC" w:rsidRPr="000B4175" w:rsidRDefault="003E7CFC" w:rsidP="003E7CFC">
      <w:pPr>
        <w:pStyle w:val="Zarkazkladnhotextu21"/>
      </w:pPr>
      <w:r>
        <w:t xml:space="preserve">V projekte je zohľadnené aktuálne </w:t>
      </w:r>
      <w:r w:rsidRPr="000B4175">
        <w:t>(</w:t>
      </w:r>
      <w:r>
        <w:t>6</w:t>
      </w:r>
      <w:r w:rsidRPr="000B4175">
        <w:t>/2018)</w:t>
      </w:r>
      <w:r>
        <w:t xml:space="preserve"> zaplnenie existujúcich dátových rozvádzačov, ktoré budú doplnené, podľa jednotlivých výkresov tohto projektu (vyznačené fialovou farbou). Prípadné zaplnenie (dozbrojenie pasívnou / aktívnou časťou) týchto dátových rozvádzačov na iné účely, ako je uvedené v tomto projekte pre realizáciu II. etapy, </w:t>
      </w:r>
      <w:r w:rsidRPr="000B4175">
        <w:t xml:space="preserve">môže mať negatívny dopad na priestorové možnosti umiestnenia navrhovaných komponentov do dátových rozvádzačov počas realizácie II. etapy. V prípade dopĺňania komponentov a technológie do existujúcich dátových rozvádzačov objektu je </w:t>
      </w:r>
      <w:proofErr w:type="spellStart"/>
      <w:r w:rsidRPr="000B4175">
        <w:t>doporučovaná</w:t>
      </w:r>
      <w:proofErr w:type="spellEnd"/>
      <w:r w:rsidRPr="000B4175">
        <w:t xml:space="preserve"> konzultácia s autorom tejto projektovej dokumentácie.</w:t>
      </w:r>
    </w:p>
    <w:p w:rsidR="003E7CFC" w:rsidRDefault="003E7CFC" w:rsidP="003E7CFC">
      <w:pPr>
        <w:pStyle w:val="Zarkazkladnhotextu21"/>
      </w:pPr>
    </w:p>
    <w:p w:rsidR="003E7CFC" w:rsidRDefault="003E7CFC" w:rsidP="003E7CFC">
      <w:pPr>
        <w:ind w:firstLine="360"/>
        <w:jc w:val="both"/>
      </w:pPr>
      <w:r>
        <w:rPr>
          <w:b/>
          <w:i/>
        </w:rPr>
        <w:t>3.1.2. Vertikálne rozvody</w:t>
      </w:r>
    </w:p>
    <w:p w:rsidR="003E7CFC" w:rsidRPr="00032644" w:rsidRDefault="003E7CFC" w:rsidP="003E7CFC">
      <w:pPr>
        <w:pStyle w:val="Zarkazkladnhotextu21"/>
      </w:pPr>
    </w:p>
    <w:p w:rsidR="003E7CFC" w:rsidRDefault="003E7CFC" w:rsidP="003E7CFC">
      <w:pPr>
        <w:pStyle w:val="Zarkazkladnhotextu21"/>
      </w:pPr>
      <w:r>
        <w:t xml:space="preserve">Nové vzájomné optické prepojenie dátového rozvádzača RD6A (UNM) s dátovým rozvádzačom RD6B (UNM) je realizované jedným 12 – vláknovým optickým </w:t>
      </w:r>
      <w:proofErr w:type="spellStart"/>
      <w:r>
        <w:t>singlemódovým</w:t>
      </w:r>
      <w:proofErr w:type="spellEnd"/>
      <w:r>
        <w:t xml:space="preserve"> káblom 9/125 </w:t>
      </w:r>
      <w:proofErr w:type="spellStart"/>
      <w:r>
        <w:t>μm</w:t>
      </w:r>
      <w:proofErr w:type="spellEnd"/>
      <w:r>
        <w:t xml:space="preserve">, OS2, </w:t>
      </w:r>
      <w:proofErr w:type="spellStart"/>
      <w:r>
        <w:t>Euroclass</w:t>
      </w:r>
      <w:proofErr w:type="spellEnd"/>
      <w:r>
        <w:t xml:space="preserve"> B2</w:t>
      </w:r>
      <w:r>
        <w:rPr>
          <w:vertAlign w:val="subscript"/>
        </w:rPr>
        <w:t>ca</w:t>
      </w:r>
      <w:r>
        <w:t xml:space="preserve"> - s1, d1, a1 (WF6A/6B-2). Optický kábel bude ukončený v dátovom rozvádzači RD6A na optickom prepojovacom </w:t>
      </w:r>
      <w:proofErr w:type="spellStart"/>
      <w:r>
        <w:t>patch</w:t>
      </w:r>
      <w:proofErr w:type="spellEnd"/>
      <w:r>
        <w:t xml:space="preserve"> paneli PP6A.8 (pozícia 13 až 18) a v dátovom rozvádzači RD6B na optickom prepojovacom </w:t>
      </w:r>
      <w:proofErr w:type="spellStart"/>
      <w:r>
        <w:t>patch</w:t>
      </w:r>
      <w:proofErr w:type="spellEnd"/>
      <w:r>
        <w:t xml:space="preserve"> paneli PP6B.1 (pozícia 13 až 18), na LC-</w:t>
      </w:r>
      <w:proofErr w:type="spellStart"/>
      <w:r>
        <w:t>Duplex</w:t>
      </w:r>
      <w:proofErr w:type="spellEnd"/>
      <w:r>
        <w:t xml:space="preserve"> optických adaptéroch.</w:t>
      </w:r>
    </w:p>
    <w:p w:rsidR="003E7CFC" w:rsidRDefault="003E7CFC" w:rsidP="003E7CFC">
      <w:pPr>
        <w:pStyle w:val="Zarkazkladnhotextu21"/>
      </w:pPr>
      <w:r>
        <w:t xml:space="preserve">Nové vzájomné optické prepojenie dátového rozvádzača RD6F (JLF UK) s dátovým rozvádzačom RD6C (UNM + JLF UK) je realizované jedným 12 – vláknovým optickým </w:t>
      </w:r>
      <w:proofErr w:type="spellStart"/>
      <w:r>
        <w:t>singlemódovým</w:t>
      </w:r>
      <w:proofErr w:type="spellEnd"/>
      <w:r>
        <w:t xml:space="preserve"> káblom 9/125 </w:t>
      </w:r>
      <w:proofErr w:type="spellStart"/>
      <w:r>
        <w:t>μm</w:t>
      </w:r>
      <w:proofErr w:type="spellEnd"/>
      <w:r>
        <w:t xml:space="preserve">, OS2, </w:t>
      </w:r>
      <w:proofErr w:type="spellStart"/>
      <w:r>
        <w:t>Euroclass</w:t>
      </w:r>
      <w:proofErr w:type="spellEnd"/>
      <w:r>
        <w:t xml:space="preserve"> B2</w:t>
      </w:r>
      <w:r>
        <w:rPr>
          <w:vertAlign w:val="subscript"/>
        </w:rPr>
        <w:t>ca</w:t>
      </w:r>
      <w:r>
        <w:t xml:space="preserve"> - s1, d1, a1 (WF6F/6C-2). Optický kábel bude ukončený v dátovom rozvádzači RD6F na optickom prepojovacom </w:t>
      </w:r>
      <w:proofErr w:type="spellStart"/>
      <w:r>
        <w:t>patch</w:t>
      </w:r>
      <w:proofErr w:type="spellEnd"/>
      <w:r>
        <w:t xml:space="preserve"> paneli PP6F.10 (pozícia 13 až 18) a v dátovom rozvádzači RD6C na optickom prepojovacom </w:t>
      </w:r>
      <w:proofErr w:type="spellStart"/>
      <w:r>
        <w:t>patch</w:t>
      </w:r>
      <w:proofErr w:type="spellEnd"/>
      <w:r>
        <w:t xml:space="preserve"> paneli PP6C.25 (pozícia 7 až 12), na LC-</w:t>
      </w:r>
      <w:proofErr w:type="spellStart"/>
      <w:r>
        <w:t>duplex</w:t>
      </w:r>
      <w:proofErr w:type="spellEnd"/>
      <w:r>
        <w:t xml:space="preserve"> optických adaptéroch.</w:t>
      </w:r>
    </w:p>
    <w:p w:rsidR="003E7CFC" w:rsidRDefault="003E7CFC" w:rsidP="003E7CFC">
      <w:pPr>
        <w:pStyle w:val="Zarkazkladnhotextu21"/>
      </w:pPr>
      <w:r>
        <w:t>Nové vzájomné optické prepojenie dátového rozvádzača RD6A (UNM) s dátovým rozvádzačom RD6D (UNM + JLF UK) bude realizované:</w:t>
      </w:r>
    </w:p>
    <w:p w:rsidR="003E7CFC" w:rsidRDefault="003E7CFC" w:rsidP="003E7CFC">
      <w:pPr>
        <w:pStyle w:val="Zarkazkladnhotextu21"/>
        <w:numPr>
          <w:ilvl w:val="0"/>
          <w:numId w:val="8"/>
        </w:numPr>
        <w:tabs>
          <w:tab w:val="left" w:pos="1068"/>
        </w:tabs>
        <w:ind w:left="1068"/>
      </w:pPr>
      <w:r>
        <w:t xml:space="preserve">jedným 12 – vláknovým optickým </w:t>
      </w:r>
      <w:proofErr w:type="spellStart"/>
      <w:r>
        <w:t>multimódovým</w:t>
      </w:r>
      <w:proofErr w:type="spellEnd"/>
      <w:r>
        <w:t xml:space="preserve"> káblom 50/125 </w:t>
      </w:r>
      <w:proofErr w:type="spellStart"/>
      <w:r>
        <w:t>μm</w:t>
      </w:r>
      <w:proofErr w:type="spellEnd"/>
      <w:r>
        <w:t xml:space="preserve">, OM3, </w:t>
      </w:r>
      <w:proofErr w:type="spellStart"/>
      <w:r>
        <w:t>Euroclass</w:t>
      </w:r>
      <w:proofErr w:type="spellEnd"/>
      <w:r>
        <w:t xml:space="preserve"> B2</w:t>
      </w:r>
      <w:r>
        <w:rPr>
          <w:vertAlign w:val="subscript"/>
        </w:rPr>
        <w:t>ca</w:t>
      </w:r>
      <w:r>
        <w:t xml:space="preserve"> - s1, d1, a1 (WF6A/6D). Optický kábel bude ukončený v dátovom rozvádzači RD6A na optickom prepojovacom </w:t>
      </w:r>
      <w:proofErr w:type="spellStart"/>
      <w:r>
        <w:t>patch</w:t>
      </w:r>
      <w:proofErr w:type="spellEnd"/>
      <w:r>
        <w:t xml:space="preserve"> paneli PP6A.8 (pozícia 7 až 12) a v dátovom rozvádzači RD6D na optickom prepojovacom </w:t>
      </w:r>
      <w:proofErr w:type="spellStart"/>
      <w:r>
        <w:t>patch</w:t>
      </w:r>
      <w:proofErr w:type="spellEnd"/>
      <w:r>
        <w:t xml:space="preserve"> paneli PP6D.1.1 (pozícia 1 až 6), na LC-</w:t>
      </w:r>
      <w:proofErr w:type="spellStart"/>
      <w:r>
        <w:t>duplex</w:t>
      </w:r>
      <w:proofErr w:type="spellEnd"/>
      <w:r>
        <w:t xml:space="preserve"> optických adaptéroch.</w:t>
      </w:r>
    </w:p>
    <w:p w:rsidR="003E7CFC" w:rsidRDefault="003E7CFC" w:rsidP="003E7CFC">
      <w:pPr>
        <w:pStyle w:val="Zarkazkladnhotextu21"/>
        <w:numPr>
          <w:ilvl w:val="0"/>
          <w:numId w:val="8"/>
        </w:numPr>
        <w:tabs>
          <w:tab w:val="left" w:pos="1068"/>
        </w:tabs>
        <w:ind w:left="1068"/>
      </w:pPr>
      <w:r>
        <w:t xml:space="preserve">jedným 12 – vláknovým optickým </w:t>
      </w:r>
      <w:proofErr w:type="spellStart"/>
      <w:r>
        <w:t>singlemódovým</w:t>
      </w:r>
      <w:proofErr w:type="spellEnd"/>
      <w:r>
        <w:t xml:space="preserve"> káblom 9/125 </w:t>
      </w:r>
      <w:proofErr w:type="spellStart"/>
      <w:r>
        <w:t>μm</w:t>
      </w:r>
      <w:proofErr w:type="spellEnd"/>
      <w:r>
        <w:t xml:space="preserve">, OS2, </w:t>
      </w:r>
      <w:proofErr w:type="spellStart"/>
      <w:r>
        <w:t>Euroclass</w:t>
      </w:r>
      <w:proofErr w:type="spellEnd"/>
      <w:r>
        <w:t xml:space="preserve"> B2</w:t>
      </w:r>
      <w:r>
        <w:rPr>
          <w:vertAlign w:val="subscript"/>
        </w:rPr>
        <w:t>ca</w:t>
      </w:r>
      <w:r>
        <w:t xml:space="preserve"> - s1, d1, a1 (WF6A/6D-2). Optický kábel bude ukončený v dátovom rozvádzači RD6A na optickom prepojovacom </w:t>
      </w:r>
      <w:proofErr w:type="spellStart"/>
      <w:r>
        <w:t>patch</w:t>
      </w:r>
      <w:proofErr w:type="spellEnd"/>
      <w:r>
        <w:t xml:space="preserve"> paneli PP6A.8 (pozícia 19 až 24) a v dátovom rozvádzači RD6D na optickom prepojovacom </w:t>
      </w:r>
      <w:proofErr w:type="spellStart"/>
      <w:r>
        <w:t>patch</w:t>
      </w:r>
      <w:proofErr w:type="spellEnd"/>
      <w:r>
        <w:t xml:space="preserve"> paneli PP6D.1.2 (pozícia 1 až 6), na LC-</w:t>
      </w:r>
      <w:proofErr w:type="spellStart"/>
      <w:r>
        <w:t>duplex</w:t>
      </w:r>
      <w:proofErr w:type="spellEnd"/>
      <w:r>
        <w:t xml:space="preserve"> optických adaptéroch.</w:t>
      </w:r>
    </w:p>
    <w:p w:rsidR="003E7CFC" w:rsidRDefault="003E7CFC" w:rsidP="003E7CFC">
      <w:pPr>
        <w:pStyle w:val="Zarkazkladnhotextu21"/>
      </w:pPr>
      <w:r>
        <w:lastRenderedPageBreak/>
        <w:t>Nové vzájomné optické prepojenie dátového rozvádzača RD6B (UNM) s dátovým rozvádzačom RD6D (UNM + JLF UK) bude realizované:</w:t>
      </w:r>
    </w:p>
    <w:p w:rsidR="003E7CFC" w:rsidRDefault="003E7CFC" w:rsidP="003E7CFC">
      <w:pPr>
        <w:pStyle w:val="Zarkazkladnhotextu21"/>
        <w:numPr>
          <w:ilvl w:val="0"/>
          <w:numId w:val="8"/>
        </w:numPr>
        <w:tabs>
          <w:tab w:val="left" w:pos="1068"/>
        </w:tabs>
        <w:ind w:left="1068"/>
      </w:pPr>
      <w:r>
        <w:t xml:space="preserve">jedným 12 – vláknovým optickým </w:t>
      </w:r>
      <w:proofErr w:type="spellStart"/>
      <w:r>
        <w:t>multimódovým</w:t>
      </w:r>
      <w:proofErr w:type="spellEnd"/>
      <w:r>
        <w:t xml:space="preserve"> káblom 50/125 </w:t>
      </w:r>
      <w:proofErr w:type="spellStart"/>
      <w:r>
        <w:t>μm</w:t>
      </w:r>
      <w:proofErr w:type="spellEnd"/>
      <w:r>
        <w:t xml:space="preserve">, OM3, </w:t>
      </w:r>
      <w:proofErr w:type="spellStart"/>
      <w:r>
        <w:t>Euroclass</w:t>
      </w:r>
      <w:proofErr w:type="spellEnd"/>
      <w:r>
        <w:t xml:space="preserve"> B2</w:t>
      </w:r>
      <w:r>
        <w:rPr>
          <w:vertAlign w:val="subscript"/>
        </w:rPr>
        <w:t>ca</w:t>
      </w:r>
      <w:r>
        <w:t xml:space="preserve"> - s1, d1, a1 (WF6B/6D). Optický kábel bude ukončený v dátovom rozvádzači RD6B na optickom prepojovacom </w:t>
      </w:r>
      <w:proofErr w:type="spellStart"/>
      <w:r>
        <w:t>patch</w:t>
      </w:r>
      <w:proofErr w:type="spellEnd"/>
      <w:r>
        <w:t xml:space="preserve"> paneli PP6B.1 (pozícia 7 až 12) a v dátovom rozvádzači RD6D na optickom prepojovacom </w:t>
      </w:r>
      <w:proofErr w:type="spellStart"/>
      <w:r>
        <w:t>patch</w:t>
      </w:r>
      <w:proofErr w:type="spellEnd"/>
      <w:r>
        <w:t xml:space="preserve"> paneli PP6D.1.1 (pozícia 7 až 12), na LC-</w:t>
      </w:r>
      <w:proofErr w:type="spellStart"/>
      <w:r>
        <w:t>duplex</w:t>
      </w:r>
      <w:proofErr w:type="spellEnd"/>
      <w:r>
        <w:t xml:space="preserve"> optických adaptéroch.</w:t>
      </w:r>
    </w:p>
    <w:p w:rsidR="003E7CFC" w:rsidRDefault="003E7CFC" w:rsidP="003E7CFC">
      <w:pPr>
        <w:pStyle w:val="Zarkazkladnhotextu21"/>
        <w:numPr>
          <w:ilvl w:val="0"/>
          <w:numId w:val="8"/>
        </w:numPr>
        <w:tabs>
          <w:tab w:val="left" w:pos="1068"/>
        </w:tabs>
        <w:ind w:left="1068"/>
      </w:pPr>
      <w:r>
        <w:t xml:space="preserve">jedným 12 – vláknovým optickým </w:t>
      </w:r>
      <w:proofErr w:type="spellStart"/>
      <w:r>
        <w:t>singlemódovým</w:t>
      </w:r>
      <w:proofErr w:type="spellEnd"/>
      <w:r>
        <w:t xml:space="preserve"> káblom 9/125 </w:t>
      </w:r>
      <w:proofErr w:type="spellStart"/>
      <w:r>
        <w:t>μm</w:t>
      </w:r>
      <w:proofErr w:type="spellEnd"/>
      <w:r>
        <w:t xml:space="preserve">, OS2, </w:t>
      </w:r>
      <w:proofErr w:type="spellStart"/>
      <w:r>
        <w:t>Euroclass</w:t>
      </w:r>
      <w:proofErr w:type="spellEnd"/>
      <w:r>
        <w:t xml:space="preserve"> B2</w:t>
      </w:r>
      <w:r>
        <w:rPr>
          <w:vertAlign w:val="subscript"/>
        </w:rPr>
        <w:t>ca</w:t>
      </w:r>
      <w:r>
        <w:t xml:space="preserve"> - s1, d1, a1 (WF6B/6D-2). Optický kábel bude ukončený v dátovom rozvádzači RD6B na optickom prepojovacom </w:t>
      </w:r>
      <w:proofErr w:type="spellStart"/>
      <w:r>
        <w:t>patch</w:t>
      </w:r>
      <w:proofErr w:type="spellEnd"/>
      <w:r>
        <w:t xml:space="preserve"> paneli PP6B.1 (pozícia 19 až 24) a v dátovom rozvádzači RD6D na optickom prepojovacom </w:t>
      </w:r>
      <w:proofErr w:type="spellStart"/>
      <w:r>
        <w:t>patch</w:t>
      </w:r>
      <w:proofErr w:type="spellEnd"/>
      <w:r>
        <w:t xml:space="preserve"> paneli PP6D.1.2 (pozícia 7 až 12), na LC-</w:t>
      </w:r>
      <w:proofErr w:type="spellStart"/>
      <w:r>
        <w:t>duplex</w:t>
      </w:r>
      <w:proofErr w:type="spellEnd"/>
      <w:r>
        <w:t xml:space="preserve"> optických adaptéroch.</w:t>
      </w:r>
    </w:p>
    <w:p w:rsidR="003E7CFC" w:rsidRDefault="003E7CFC" w:rsidP="003E7CFC">
      <w:pPr>
        <w:pStyle w:val="Zarkazkladnhotextu21"/>
      </w:pPr>
      <w:r>
        <w:t>Nové vzájomné optické prepojenie dátového rozvádzača RD6F (JLF UK) s dátovým rozvádzačom RD6D (UNM + JLF UK) bude realizované:</w:t>
      </w:r>
    </w:p>
    <w:p w:rsidR="003E7CFC" w:rsidRDefault="003E7CFC" w:rsidP="003E7CFC">
      <w:pPr>
        <w:pStyle w:val="Zarkazkladnhotextu21"/>
        <w:numPr>
          <w:ilvl w:val="0"/>
          <w:numId w:val="8"/>
        </w:numPr>
        <w:tabs>
          <w:tab w:val="left" w:pos="1068"/>
        </w:tabs>
        <w:ind w:left="1068"/>
      </w:pPr>
      <w:r>
        <w:t xml:space="preserve">jedným 12 – vláknovým optickým </w:t>
      </w:r>
      <w:proofErr w:type="spellStart"/>
      <w:r>
        <w:t>multimódovým</w:t>
      </w:r>
      <w:proofErr w:type="spellEnd"/>
      <w:r>
        <w:t xml:space="preserve"> káblom 50/125 </w:t>
      </w:r>
      <w:proofErr w:type="spellStart"/>
      <w:r>
        <w:t>μm</w:t>
      </w:r>
      <w:proofErr w:type="spellEnd"/>
      <w:r>
        <w:t xml:space="preserve">, OM3, </w:t>
      </w:r>
      <w:proofErr w:type="spellStart"/>
      <w:r>
        <w:t>Euroclass</w:t>
      </w:r>
      <w:proofErr w:type="spellEnd"/>
      <w:r>
        <w:t xml:space="preserve"> B2</w:t>
      </w:r>
      <w:r>
        <w:rPr>
          <w:vertAlign w:val="subscript"/>
        </w:rPr>
        <w:t>ca</w:t>
      </w:r>
      <w:r>
        <w:t xml:space="preserve"> - s1, d1, a1 (WF6F/6D). Optický kábel bude ukončený v dátovom rozvádzači RD6F na optickom prepojovacom </w:t>
      </w:r>
      <w:proofErr w:type="spellStart"/>
      <w:r>
        <w:t>patch</w:t>
      </w:r>
      <w:proofErr w:type="spellEnd"/>
      <w:r>
        <w:t xml:space="preserve"> paneli PP6F.10 (pozícia 7 až 12) a v dátovom rozvádzači RD6D na optickom prepojovacom </w:t>
      </w:r>
      <w:proofErr w:type="spellStart"/>
      <w:r>
        <w:t>patch</w:t>
      </w:r>
      <w:proofErr w:type="spellEnd"/>
      <w:r>
        <w:t xml:space="preserve"> paneli PP6D.1.1 (pozícia 13 až 18), na LC-</w:t>
      </w:r>
      <w:proofErr w:type="spellStart"/>
      <w:r>
        <w:t>duplex</w:t>
      </w:r>
      <w:proofErr w:type="spellEnd"/>
      <w:r>
        <w:t xml:space="preserve"> optických adaptéroch.</w:t>
      </w:r>
    </w:p>
    <w:p w:rsidR="003E7CFC" w:rsidRDefault="003E7CFC" w:rsidP="003E7CFC">
      <w:pPr>
        <w:pStyle w:val="Zarkazkladnhotextu21"/>
        <w:numPr>
          <w:ilvl w:val="0"/>
          <w:numId w:val="8"/>
        </w:numPr>
        <w:tabs>
          <w:tab w:val="left" w:pos="1068"/>
        </w:tabs>
        <w:ind w:left="1068"/>
      </w:pPr>
      <w:r>
        <w:t xml:space="preserve">jedným 12 – vláknovým optickým </w:t>
      </w:r>
      <w:proofErr w:type="spellStart"/>
      <w:r>
        <w:t>singlemódovým</w:t>
      </w:r>
      <w:proofErr w:type="spellEnd"/>
      <w:r>
        <w:t xml:space="preserve"> káblom 9/125 </w:t>
      </w:r>
      <w:proofErr w:type="spellStart"/>
      <w:r>
        <w:t>μm</w:t>
      </w:r>
      <w:proofErr w:type="spellEnd"/>
      <w:r>
        <w:t xml:space="preserve">, OS2, </w:t>
      </w:r>
      <w:proofErr w:type="spellStart"/>
      <w:r>
        <w:t>Euroclass</w:t>
      </w:r>
      <w:proofErr w:type="spellEnd"/>
      <w:r>
        <w:t xml:space="preserve"> B2</w:t>
      </w:r>
      <w:r>
        <w:rPr>
          <w:vertAlign w:val="subscript"/>
        </w:rPr>
        <w:t>ca</w:t>
      </w:r>
      <w:r>
        <w:t xml:space="preserve"> - s1, d1, a1 (WF6F/6D-2). Optický kábel bude ukončený v dátovom rozvádzači RD6F na optickom prepojovacom </w:t>
      </w:r>
      <w:proofErr w:type="spellStart"/>
      <w:r>
        <w:t>patch</w:t>
      </w:r>
      <w:proofErr w:type="spellEnd"/>
      <w:r>
        <w:t xml:space="preserve"> paneli PP6F.10 (pozícia 19 až 24) a v dátovom rozvádzači RD6D na optickom prepojovacom </w:t>
      </w:r>
      <w:proofErr w:type="spellStart"/>
      <w:r>
        <w:t>patch</w:t>
      </w:r>
      <w:proofErr w:type="spellEnd"/>
      <w:r>
        <w:t xml:space="preserve"> paneli PP6D.1.2 (pozícia 13 až 18), na LC-</w:t>
      </w:r>
      <w:proofErr w:type="spellStart"/>
      <w:r>
        <w:t>duplex</w:t>
      </w:r>
      <w:proofErr w:type="spellEnd"/>
      <w:r>
        <w:t xml:space="preserve"> optických adaptéroch.</w:t>
      </w:r>
    </w:p>
    <w:p w:rsidR="003E7CFC" w:rsidRDefault="003E7CFC" w:rsidP="003E7CFC">
      <w:pPr>
        <w:pStyle w:val="Zarkazkladnhotextu21"/>
      </w:pPr>
    </w:p>
    <w:p w:rsidR="003E7CFC" w:rsidRDefault="003E7CFC" w:rsidP="003E7CFC">
      <w:pPr>
        <w:pStyle w:val="Zarkazkladnhotextu21"/>
      </w:pPr>
      <w:r>
        <w:t>Použité optické káble sú určené pre stavby a priestory definované vyhláškou Ministerstva vnútra SR, v ktorých je povinnosť používať káble B2</w:t>
      </w:r>
      <w:r>
        <w:rPr>
          <w:vertAlign w:val="subscript"/>
        </w:rPr>
        <w:t>ca</w:t>
      </w:r>
      <w:r>
        <w:t xml:space="preserve"> - s1, d1, a1, vyhovuje legislatívnym a technickým podmienkam na protipožiarnu bezpečnosť stavieb a požiadavkám reakcie na oheň platnými v SR a vo všetkých krajinách EU od 1.7.2017. Majú plne dielektrickú </w:t>
      </w:r>
      <w:proofErr w:type="spellStart"/>
      <w:r>
        <w:t>bezgélovú</w:t>
      </w:r>
      <w:proofErr w:type="spellEnd"/>
      <w:r>
        <w:t xml:space="preserve"> konštrukciu s LSOH plášťom, ťahové prvky sú tvorené sklenenými vláknami. Vlákna chránené primárnou ochranou 250 </w:t>
      </w:r>
      <w:proofErr w:type="spellStart"/>
      <w:r>
        <w:t>μm</w:t>
      </w:r>
      <w:proofErr w:type="spellEnd"/>
      <w:r>
        <w:t xml:space="preserve"> a tesnou sekundárnou ochranou 900 </w:t>
      </w:r>
      <w:proofErr w:type="spellStart"/>
      <w:r>
        <w:t>μm</w:t>
      </w:r>
      <w:proofErr w:type="spellEnd"/>
      <w:r>
        <w:t xml:space="preserve"> (TB - </w:t>
      </w:r>
      <w:proofErr w:type="spellStart"/>
      <w:r>
        <w:t>tight</w:t>
      </w:r>
      <w:proofErr w:type="spellEnd"/>
      <w:r>
        <w:t xml:space="preserve"> </w:t>
      </w:r>
      <w:proofErr w:type="spellStart"/>
      <w:r>
        <w:t>buffered</w:t>
      </w:r>
      <w:proofErr w:type="spellEnd"/>
      <w:r>
        <w:t>). Sú vhodné do vonkajšieho aj vnútorného prostredia, stabilizované voči UV žiareniu, odolný voči prenikaniu vlhkosti a vody, poskytuje čiastočnú ochranu voči hlodavcom (</w:t>
      </w:r>
      <w:proofErr w:type="spellStart"/>
      <w:r>
        <w:t>glass</w:t>
      </w:r>
      <w:proofErr w:type="spellEnd"/>
      <w:r>
        <w:t xml:space="preserve"> </w:t>
      </w:r>
      <w:proofErr w:type="spellStart"/>
      <w:r>
        <w:t>yarn</w:t>
      </w:r>
      <w:proofErr w:type="spellEnd"/>
      <w:r>
        <w:t xml:space="preserve"> </w:t>
      </w:r>
      <w:proofErr w:type="spellStart"/>
      <w:r>
        <w:t>rodent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>).</w:t>
      </w:r>
    </w:p>
    <w:p w:rsidR="003E7CFC" w:rsidRPr="000B4175" w:rsidRDefault="003E7CFC" w:rsidP="003E7CFC">
      <w:pPr>
        <w:pStyle w:val="Zarkazkladnhotextu21"/>
      </w:pPr>
      <w:r w:rsidRPr="000B4175">
        <w:t xml:space="preserve">Keďže existujúce optické prepojenie medzi objektami 6 a 24, kde je umiestnená </w:t>
      </w:r>
      <w:proofErr w:type="spellStart"/>
      <w:r w:rsidRPr="000B4175">
        <w:t>core</w:t>
      </w:r>
      <w:proofErr w:type="spellEnd"/>
      <w:r w:rsidRPr="000B4175">
        <w:t xml:space="preserve"> / </w:t>
      </w:r>
      <w:proofErr w:type="spellStart"/>
      <w:r w:rsidRPr="000B4175">
        <w:t>distribution</w:t>
      </w:r>
      <w:proofErr w:type="spellEnd"/>
      <w:r w:rsidRPr="000B4175">
        <w:t xml:space="preserve"> vrstva aktívnej časti siete UNM, už nespĺňa kapacitné požiadavky moderných IP sietí (10G </w:t>
      </w:r>
      <w:proofErr w:type="spellStart"/>
      <w:r w:rsidRPr="000B4175">
        <w:t>Ethernet</w:t>
      </w:r>
      <w:proofErr w:type="spellEnd"/>
      <w:r w:rsidRPr="000B4175">
        <w:t xml:space="preserve">), </w:t>
      </w:r>
      <w:proofErr w:type="spellStart"/>
      <w:r w:rsidRPr="000B4175">
        <w:t>doporučuje</w:t>
      </w:r>
      <w:proofErr w:type="spellEnd"/>
      <w:r w:rsidRPr="000B4175">
        <w:t xml:space="preserve"> sa zvážiť vybudovanie nového prepojenia medzi objektami 6 a 24 a to, </w:t>
      </w:r>
      <w:r>
        <w:t xml:space="preserve">novým </w:t>
      </w:r>
      <w:proofErr w:type="spellStart"/>
      <w:r w:rsidRPr="000B4175">
        <w:t>singlemódovým</w:t>
      </w:r>
      <w:proofErr w:type="spellEnd"/>
      <w:r w:rsidRPr="000B4175">
        <w:t xml:space="preserve"> optickým káblom.</w:t>
      </w:r>
    </w:p>
    <w:p w:rsidR="003E7CFC" w:rsidRDefault="003E7CFC" w:rsidP="003E7CFC">
      <w:pPr>
        <w:pStyle w:val="Zarkazkladnhotextu21"/>
      </w:pPr>
    </w:p>
    <w:p w:rsidR="003E7CFC" w:rsidRDefault="003E7CFC" w:rsidP="003E7CFC">
      <w:pPr>
        <w:ind w:firstLine="360"/>
        <w:jc w:val="both"/>
      </w:pPr>
      <w:r>
        <w:rPr>
          <w:b/>
          <w:i/>
        </w:rPr>
        <w:t>3.1.3. Telefónne rozvody</w:t>
      </w:r>
    </w:p>
    <w:p w:rsidR="003E7CFC" w:rsidRDefault="003E7CFC" w:rsidP="003E7CFC">
      <w:pPr>
        <w:pStyle w:val="Zarkazkladnhotextu21"/>
        <w:rPr>
          <w:b/>
          <w:i/>
        </w:rPr>
      </w:pPr>
    </w:p>
    <w:p w:rsidR="003E7CFC" w:rsidRDefault="003E7CFC" w:rsidP="003E7CFC">
      <w:pPr>
        <w:ind w:left="567" w:firstLine="360"/>
        <w:jc w:val="both"/>
      </w:pPr>
      <w:r>
        <w:t xml:space="preserve">Telefónne linky (telefónna linka = 1-pár vodičov) budú z TÚZ, ktorý sa nachádza na vonkajšej stene existujúceho 6. pavilónu (pred miestnosťou ovládača vyšetrovne MR) privedené do dátového rozvádzača RD6D jedným 25-párovým SHKFH-R 25x2x0,5 LSOH káblom (WTT.TÚZ/6D), ktorý bude v RD6D ukončený na 50-portovom telefónnom </w:t>
      </w:r>
      <w:r>
        <w:lastRenderedPageBreak/>
        <w:t xml:space="preserve">prepojovacom </w:t>
      </w:r>
      <w:proofErr w:type="spellStart"/>
      <w:r>
        <w:t>patch</w:t>
      </w:r>
      <w:proofErr w:type="spellEnd"/>
      <w:r>
        <w:t xml:space="preserve"> paneli PP6D.2 a v TÚZ bude ponechaný voľný koniec (zapojenie si realizuje spojovací technik UNM).</w:t>
      </w:r>
    </w:p>
    <w:p w:rsidR="003E7CFC" w:rsidRDefault="003E7CFC" w:rsidP="003E7CFC">
      <w:pPr>
        <w:ind w:left="567" w:firstLine="360"/>
        <w:jc w:val="both"/>
      </w:pPr>
    </w:p>
    <w:p w:rsidR="003E7CFC" w:rsidRDefault="003E7CFC" w:rsidP="003E7CFC">
      <w:pPr>
        <w:ind w:firstLine="360"/>
        <w:jc w:val="both"/>
      </w:pPr>
      <w:r>
        <w:rPr>
          <w:b/>
          <w:i/>
        </w:rPr>
        <w:t>3.1.4. Rozvody pre medicinálne plyny</w:t>
      </w:r>
    </w:p>
    <w:p w:rsidR="003E7CFC" w:rsidRPr="004A6F4E" w:rsidRDefault="003E7CFC" w:rsidP="003E7CFC">
      <w:pPr>
        <w:pStyle w:val="Zarkazkladnhotextu21"/>
      </w:pPr>
    </w:p>
    <w:p w:rsidR="003E7CFC" w:rsidRDefault="003E7CFC" w:rsidP="003E7CFC">
      <w:pPr>
        <w:ind w:left="567" w:firstLine="360"/>
        <w:jc w:val="both"/>
      </w:pPr>
      <w:r>
        <w:t xml:space="preserve">Rozvody pre medicinálne plyny budú pozostávať z prepojenia </w:t>
      </w:r>
      <w:proofErr w:type="spellStart"/>
      <w:r>
        <w:t>čidiel</w:t>
      </w:r>
      <w:proofErr w:type="spellEnd"/>
      <w:r>
        <w:t xml:space="preserve"> klinického alarmu (4 ks) so signalizačným hlásičom klinického núdzového alarmu (1 ks), pomocou</w:t>
      </w:r>
      <w:r w:rsidR="004A6F4E">
        <w:t xml:space="preserve"> signálnych</w:t>
      </w:r>
      <w:r>
        <w:t xml:space="preserve"> káblov JE-H(ST)H-V 2x2x0,8. Snímače sú súčasťou ventilových krabíc. Signalizačný hlásič pre klinický núdzový alarm je umiestnený vo výške cca 1500 mm nad podlahou formou nástennej krabice v miestnosti stálej obsluhy – 4.14 stanovisko sestier (viď. Výkres DR6B-4). Ukončenie káblov bude realizovať zhotoviteľ profesie medicinálnych plynov. </w:t>
      </w:r>
    </w:p>
    <w:p w:rsidR="003E7CFC" w:rsidRDefault="003E7CFC" w:rsidP="003E7CFC">
      <w:pPr>
        <w:ind w:left="567" w:firstLine="360"/>
        <w:jc w:val="both"/>
      </w:pPr>
    </w:p>
    <w:p w:rsidR="003E7CFC" w:rsidRDefault="003E7CFC" w:rsidP="003E7CFC">
      <w:pPr>
        <w:ind w:firstLine="360"/>
        <w:jc w:val="both"/>
      </w:pPr>
      <w:r>
        <w:rPr>
          <w:b/>
          <w:i/>
        </w:rPr>
        <w:t>3.1.5. Systém kontroly vstupu (SKV)</w:t>
      </w:r>
    </w:p>
    <w:p w:rsidR="003E7CFC" w:rsidRPr="004A6F4E" w:rsidRDefault="003E7CFC" w:rsidP="003E7CFC">
      <w:pPr>
        <w:pStyle w:val="Zarkazkladnhotextu21"/>
      </w:pPr>
    </w:p>
    <w:p w:rsidR="003E7CFC" w:rsidRDefault="003E7CFC" w:rsidP="003E7CFC">
      <w:pPr>
        <w:ind w:left="567" w:firstLine="360"/>
        <w:jc w:val="both"/>
      </w:pPr>
      <w:r>
        <w:t xml:space="preserve">Rozvody pre SKV budú realizované v káblových trasách štruktúrovanej kabeláže. Na ich realizáciu bude použitý kábel UTP (U/UTP) 4x2xAWG24, </w:t>
      </w:r>
      <w:proofErr w:type="spellStart"/>
      <w:r>
        <w:t>Cat</w:t>
      </w:r>
      <w:proofErr w:type="spellEnd"/>
      <w:r>
        <w:t xml:space="preserve">. 5E, 300 MHz, LSOH a kábel JE-H(ST)H-V 1x2x0,8. Jednotlivé dátové káble budú v dátových rozvádzačoch ukončené na prepojovacích </w:t>
      </w:r>
      <w:proofErr w:type="spellStart"/>
      <w:r>
        <w:t>patch</w:t>
      </w:r>
      <w:proofErr w:type="spellEnd"/>
      <w:r>
        <w:t xml:space="preserve"> paneloch a na strane riadiacich jednotiek s čítačkami budú ukončené konektorom </w:t>
      </w:r>
      <w:r w:rsidRPr="0032053C">
        <w:t>RJ45 resp. na svorkovnici.</w:t>
      </w:r>
      <w:r>
        <w:t xml:space="preserve"> </w:t>
      </w:r>
    </w:p>
    <w:p w:rsidR="003E7CFC" w:rsidRDefault="003E7CFC" w:rsidP="003E7CFC">
      <w:pPr>
        <w:ind w:left="567" w:firstLine="360"/>
        <w:jc w:val="both"/>
      </w:pPr>
    </w:p>
    <w:p w:rsidR="003E7CFC" w:rsidRDefault="003E7CFC" w:rsidP="003E7CFC">
      <w:pPr>
        <w:ind w:left="567" w:firstLine="360"/>
        <w:jc w:val="both"/>
      </w:pPr>
      <w:r>
        <w:t>SKV bude na jednotlivých podlažiach realizované nasledovne:</w:t>
      </w:r>
    </w:p>
    <w:p w:rsidR="003E7CFC" w:rsidRDefault="003E7CFC" w:rsidP="003E7CFC">
      <w:pPr>
        <w:ind w:left="567" w:firstLine="360"/>
        <w:jc w:val="both"/>
      </w:pPr>
    </w:p>
    <w:p w:rsidR="003E7CFC" w:rsidRDefault="003E7CFC" w:rsidP="003E7CFC">
      <w:pPr>
        <w:ind w:left="567" w:firstLine="360"/>
        <w:jc w:val="both"/>
      </w:pPr>
      <w:r>
        <w:rPr>
          <w:i/>
          <w:u w:val="single"/>
        </w:rPr>
        <w:t>- na 2.N.P.</w:t>
      </w:r>
    </w:p>
    <w:p w:rsidR="003E7CFC" w:rsidRDefault="003E7CFC" w:rsidP="003E7CFC">
      <w:pPr>
        <w:ind w:left="567" w:firstLine="360"/>
        <w:jc w:val="both"/>
        <w:rPr>
          <w:i/>
          <w:u w:val="single"/>
        </w:rPr>
      </w:pPr>
    </w:p>
    <w:p w:rsidR="003E7CFC" w:rsidRDefault="003E7CFC" w:rsidP="003E7CFC">
      <w:pPr>
        <w:ind w:left="567" w:firstLine="360"/>
        <w:jc w:val="both"/>
      </w:pPr>
      <w:r>
        <w:t xml:space="preserve">- dvere z 2.05 do 2.13 budú otvárané </w:t>
      </w:r>
      <w:proofErr w:type="spellStart"/>
      <w:r>
        <w:t>elektrozámkom</w:t>
      </w:r>
      <w:proofErr w:type="spellEnd"/>
      <w:r>
        <w:t xml:space="preserve"> / el. pohonom, z chodby 2.05 vstup na kartu / čip + </w:t>
      </w:r>
      <w:proofErr w:type="spellStart"/>
      <w:r>
        <w:t>videovrátnik</w:t>
      </w:r>
      <w:proofErr w:type="spellEnd"/>
      <w:r>
        <w:t xml:space="preserve"> (AVV2.1+C) s možnosťou volania na 2 videotelefóny, ktoré budú umiestnené na sekretariáte 2.14 (VT2.1) a v miestnosti primára </w:t>
      </w:r>
      <w:proofErr w:type="spellStart"/>
      <w:r>
        <w:t>neonatologickej</w:t>
      </w:r>
      <w:proofErr w:type="spellEnd"/>
      <w:r>
        <w:t xml:space="preserve"> kliniky 2.18 (VT2.2), z 2.13 voľne </w:t>
      </w:r>
      <w:proofErr w:type="spellStart"/>
      <w:r>
        <w:t>otváravé</w:t>
      </w:r>
      <w:proofErr w:type="spellEnd"/>
    </w:p>
    <w:p w:rsidR="003E7CFC" w:rsidRDefault="003E7CFC" w:rsidP="003E7CFC">
      <w:pPr>
        <w:ind w:left="567" w:firstLine="360"/>
        <w:jc w:val="both"/>
      </w:pPr>
      <w:r>
        <w:t xml:space="preserve">- dvere z 2.05 do 2.23 budú otvárané </w:t>
      </w:r>
      <w:proofErr w:type="spellStart"/>
      <w:r>
        <w:t>elektrozámkom</w:t>
      </w:r>
      <w:proofErr w:type="spellEnd"/>
      <w:r>
        <w:t xml:space="preserve"> / el. pohonom, vstup z 2.05 na kartu / čip (RJC2.1), z 2.23 voľne </w:t>
      </w:r>
      <w:proofErr w:type="spellStart"/>
      <w:r>
        <w:t>otváravé</w:t>
      </w:r>
      <w:proofErr w:type="spellEnd"/>
      <w:r>
        <w:t xml:space="preserve"> </w:t>
      </w:r>
    </w:p>
    <w:p w:rsidR="003E7CFC" w:rsidRDefault="003E7CFC" w:rsidP="003E7CFC">
      <w:pPr>
        <w:ind w:left="567" w:firstLine="360"/>
        <w:jc w:val="both"/>
      </w:pPr>
      <w:r>
        <w:rPr>
          <w:i/>
          <w:u w:val="single"/>
        </w:rPr>
        <w:t>- na 3.N.P.</w:t>
      </w:r>
    </w:p>
    <w:p w:rsidR="003E7CFC" w:rsidRDefault="003E7CFC" w:rsidP="003E7CFC">
      <w:pPr>
        <w:ind w:left="567" w:firstLine="360"/>
        <w:jc w:val="both"/>
        <w:rPr>
          <w:i/>
          <w:u w:val="single"/>
        </w:rPr>
      </w:pPr>
    </w:p>
    <w:p w:rsidR="003E7CFC" w:rsidRDefault="003E7CFC" w:rsidP="003E7CFC">
      <w:pPr>
        <w:ind w:left="567" w:firstLine="360"/>
        <w:jc w:val="both"/>
      </w:pPr>
      <w:r>
        <w:t xml:space="preserve">- dvere z 3.06 do 3.09 budú otvárané </w:t>
      </w:r>
      <w:proofErr w:type="spellStart"/>
      <w:r>
        <w:t>elektrozámkom</w:t>
      </w:r>
      <w:proofErr w:type="spellEnd"/>
      <w:r>
        <w:t xml:space="preserve"> / el. pohonom, z chodby 3.06 vstup na kartu / čip + </w:t>
      </w:r>
      <w:proofErr w:type="spellStart"/>
      <w:r>
        <w:t>videovrátnik</w:t>
      </w:r>
      <w:proofErr w:type="spellEnd"/>
      <w:r>
        <w:t xml:space="preserve"> s možnosťou volania na 3 videotelefóny (AVV3.1+C), ktoré budú umiestnené v miestnostiach 3.14 (VT3.1), 3.16 (VT3.2) a 3.20 (VT3.3), z 3.09 voľne </w:t>
      </w:r>
      <w:proofErr w:type="spellStart"/>
      <w:r>
        <w:t>otváravé</w:t>
      </w:r>
      <w:proofErr w:type="spellEnd"/>
    </w:p>
    <w:p w:rsidR="003E7CFC" w:rsidRDefault="003E7CFC" w:rsidP="003E7CFC">
      <w:pPr>
        <w:ind w:left="567" w:firstLine="360"/>
        <w:jc w:val="both"/>
      </w:pPr>
      <w:r>
        <w:t xml:space="preserve">- dvere z haly a chodby (stará budova) do chodby 3.25 budú otvárané </w:t>
      </w:r>
      <w:proofErr w:type="spellStart"/>
      <w:r>
        <w:t>elektrozámkom</w:t>
      </w:r>
      <w:proofErr w:type="spellEnd"/>
      <w:r>
        <w:t xml:space="preserve"> / el. pohonom, zo strany haly bude vstup na kartu / čip + </w:t>
      </w:r>
      <w:proofErr w:type="spellStart"/>
      <w:r>
        <w:t>audiovrátnik</w:t>
      </w:r>
      <w:proofErr w:type="spellEnd"/>
      <w:r>
        <w:t xml:space="preserve"> (AV3.1+C) s volaním na telefón do ambulancie 3.31 (AT3.1), z chodby 3.25 voľne </w:t>
      </w:r>
      <w:proofErr w:type="spellStart"/>
      <w:r>
        <w:t>otváravé</w:t>
      </w:r>
      <w:proofErr w:type="spellEnd"/>
    </w:p>
    <w:p w:rsidR="003E7CFC" w:rsidRDefault="003E7CFC" w:rsidP="003E7CFC">
      <w:pPr>
        <w:ind w:left="567" w:firstLine="360"/>
        <w:jc w:val="both"/>
      </w:pPr>
      <w:r>
        <w:t xml:space="preserve">- dvere z 3.25 do 3.23 budú otvárané </w:t>
      </w:r>
      <w:proofErr w:type="spellStart"/>
      <w:r>
        <w:t>elektrozámkom</w:t>
      </w:r>
      <w:proofErr w:type="spellEnd"/>
      <w:r>
        <w:t xml:space="preserve"> / el. pohonom, z 3.25 bude vstup na kartu / čip + </w:t>
      </w:r>
      <w:proofErr w:type="spellStart"/>
      <w:r>
        <w:t>audiovrátnik</w:t>
      </w:r>
      <w:proofErr w:type="spellEnd"/>
      <w:r>
        <w:t xml:space="preserve"> (AV3.2+C)  s volaním do JIS 3.23 (AT3.2), z 3.23 voľne </w:t>
      </w:r>
      <w:proofErr w:type="spellStart"/>
      <w:r>
        <w:t>otváravé</w:t>
      </w:r>
      <w:proofErr w:type="spellEnd"/>
    </w:p>
    <w:p w:rsidR="003E7CFC" w:rsidRDefault="003E7CFC" w:rsidP="003E7CFC">
      <w:pPr>
        <w:ind w:left="567" w:firstLine="360"/>
        <w:jc w:val="both"/>
      </w:pPr>
      <w:r>
        <w:t>- dvere z  3.25 do 3.19 budú posuvné, z obidvoch strán bude vstup na kartu / čip (RJC3.1 a RJC3.2) + núdzové tlačidlo (NT3.1) na chodbe 3.19</w:t>
      </w:r>
    </w:p>
    <w:p w:rsidR="003E7CFC" w:rsidRDefault="003E7CFC" w:rsidP="003E7CFC">
      <w:pPr>
        <w:ind w:left="567" w:firstLine="360"/>
        <w:jc w:val="both"/>
      </w:pPr>
    </w:p>
    <w:p w:rsidR="003E7CFC" w:rsidRDefault="003E7CFC" w:rsidP="003E7CFC">
      <w:pPr>
        <w:ind w:left="567" w:firstLine="360"/>
        <w:jc w:val="both"/>
      </w:pPr>
      <w:r>
        <w:rPr>
          <w:i/>
          <w:u w:val="single"/>
        </w:rPr>
        <w:t>- na 4.N.P.</w:t>
      </w:r>
    </w:p>
    <w:p w:rsidR="003E7CFC" w:rsidRDefault="003E7CFC" w:rsidP="003E7CFC">
      <w:pPr>
        <w:ind w:left="567" w:firstLine="360"/>
        <w:jc w:val="both"/>
        <w:rPr>
          <w:i/>
          <w:u w:val="single"/>
        </w:rPr>
      </w:pPr>
    </w:p>
    <w:p w:rsidR="003E7CFC" w:rsidRDefault="003E7CFC" w:rsidP="003E7CFC">
      <w:pPr>
        <w:ind w:left="567" w:firstLine="360"/>
        <w:jc w:val="both"/>
      </w:pPr>
      <w:r>
        <w:t xml:space="preserve">- dvere z 4.02 do 4.06 budú otvárané </w:t>
      </w:r>
      <w:proofErr w:type="spellStart"/>
      <w:r>
        <w:t>elektrozámkom</w:t>
      </w:r>
      <w:proofErr w:type="spellEnd"/>
      <w:r>
        <w:t xml:space="preserve"> / el. pohonom, z 4.02 bude </w:t>
      </w:r>
      <w:proofErr w:type="spellStart"/>
      <w:r>
        <w:t>vsup</w:t>
      </w:r>
      <w:proofErr w:type="spellEnd"/>
      <w:r>
        <w:t xml:space="preserve"> na kartu / čip +  </w:t>
      </w:r>
      <w:proofErr w:type="spellStart"/>
      <w:r>
        <w:t>videovrátnik</w:t>
      </w:r>
      <w:proofErr w:type="spellEnd"/>
      <w:r>
        <w:t xml:space="preserve"> (AVV4.1+C), z 4.06 bezdotykové odchodové tlačidlo (RtE4.1), (potrebné dovedenie zálohovaného napájania 230 V, istené B6/1 ukončené v inštalačnej krabici KU68 – zabezpečuje profesia silnoprúdu) + núdzové </w:t>
      </w:r>
      <w:proofErr w:type="spellStart"/>
      <w:r>
        <w:t>tlačítko</w:t>
      </w:r>
      <w:proofErr w:type="spellEnd"/>
      <w:r>
        <w:t xml:space="preserve"> (NT4.1)</w:t>
      </w:r>
    </w:p>
    <w:p w:rsidR="003E7CFC" w:rsidRDefault="003E7CFC" w:rsidP="003E7CFC">
      <w:pPr>
        <w:ind w:left="567" w:firstLine="360"/>
        <w:jc w:val="both"/>
      </w:pPr>
      <w:r>
        <w:t xml:space="preserve">- dvere z 4.06 do 4.20 budú otvárané </w:t>
      </w:r>
      <w:proofErr w:type="spellStart"/>
      <w:r>
        <w:t>elektrozámkom</w:t>
      </w:r>
      <w:proofErr w:type="spellEnd"/>
      <w:r>
        <w:t xml:space="preserve"> / el. pohonom,  z 4.06 bude vstup na kartu / čip (RJC4.1), zo 4.20 otváranie automatické na pohybový senzor</w:t>
      </w:r>
    </w:p>
    <w:p w:rsidR="003E7CFC" w:rsidRDefault="003E7CFC" w:rsidP="003E7CFC">
      <w:pPr>
        <w:ind w:left="567" w:firstLine="360"/>
        <w:jc w:val="both"/>
      </w:pPr>
      <w:r>
        <w:t xml:space="preserve">- dvere z 4.21 do chodby starej časti budú otvárané </w:t>
      </w:r>
      <w:proofErr w:type="spellStart"/>
      <w:r>
        <w:t>elektrozámkom</w:t>
      </w:r>
      <w:proofErr w:type="spellEnd"/>
      <w:r>
        <w:t>,  z 4.21 bude vstup na kartu / čip (RJC4.2) + núdzové tlačidlo (NT4.2), zo starej časti bude vstup na kartu / čip (C4.2.1). Pri týchto dverách bude možnosť otvorenia z 4.14 stanovisko sestier a zo stanoviska sestier v starom pavilóne pomocou tlačidla (TL4.1 a TL4.2).</w:t>
      </w:r>
    </w:p>
    <w:p w:rsidR="003E7CFC" w:rsidRDefault="003E7CFC" w:rsidP="003E7CFC">
      <w:pPr>
        <w:ind w:left="567" w:firstLine="360"/>
        <w:jc w:val="both"/>
      </w:pPr>
    </w:p>
    <w:p w:rsidR="003E7CFC" w:rsidRDefault="003E7CFC" w:rsidP="003E7CFC">
      <w:pPr>
        <w:ind w:left="567" w:firstLine="360"/>
        <w:jc w:val="both"/>
      </w:pPr>
      <w:r>
        <w:t xml:space="preserve">Do dverí (krídlových), ktoré bude ovládať SKV je potrebné vo výrobe zabudovanie </w:t>
      </w:r>
      <w:proofErr w:type="spellStart"/>
      <w:r>
        <w:t>elektrozámkov</w:t>
      </w:r>
      <w:proofErr w:type="spellEnd"/>
      <w:r>
        <w:t>, alebo elektrických otváračov dverí do nepohyblivého krídla, prípadne zárubne s vyvedením kabeláže z dverí s rezervou cca 3m.</w:t>
      </w:r>
    </w:p>
    <w:p w:rsidR="003E7CFC" w:rsidRDefault="003E7CFC" w:rsidP="003E7CFC">
      <w:pPr>
        <w:ind w:left="567" w:firstLine="360"/>
        <w:jc w:val="both"/>
      </w:pPr>
    </w:p>
    <w:p w:rsidR="003E7CFC" w:rsidRDefault="003E7CFC" w:rsidP="003E7CFC">
      <w:pPr>
        <w:ind w:left="567" w:firstLine="360"/>
        <w:jc w:val="both"/>
      </w:pPr>
      <w:proofErr w:type="spellStart"/>
      <w:r>
        <w:t>Elektrozámok</w:t>
      </w:r>
      <w:proofErr w:type="spellEnd"/>
      <w:r>
        <w:t xml:space="preserve"> bude v prevedení:</w:t>
      </w:r>
    </w:p>
    <w:p w:rsidR="003E7CFC" w:rsidRDefault="003E7CFC" w:rsidP="003E7CFC">
      <w:pPr>
        <w:ind w:left="567" w:firstLine="360"/>
        <w:jc w:val="both"/>
      </w:pPr>
      <w:r>
        <w:t>-</w:t>
      </w:r>
      <w:r>
        <w:tab/>
        <w:t xml:space="preserve">Reverzný (pod napätím blokovaný, bez napätia </w:t>
      </w:r>
      <w:proofErr w:type="spellStart"/>
      <w:r>
        <w:t>priechodzí</w:t>
      </w:r>
      <w:proofErr w:type="spellEnd"/>
      <w:r>
        <w:t>)</w:t>
      </w:r>
    </w:p>
    <w:p w:rsidR="003E7CFC" w:rsidRDefault="003E7CFC" w:rsidP="003E7CFC">
      <w:pPr>
        <w:ind w:left="567" w:firstLine="360"/>
        <w:jc w:val="both"/>
      </w:pPr>
      <w:r>
        <w:t>-</w:t>
      </w:r>
      <w:r>
        <w:tab/>
        <w:t xml:space="preserve">Požadované napájanie </w:t>
      </w:r>
      <w:proofErr w:type="spellStart"/>
      <w:r>
        <w:t>elektrozámku</w:t>
      </w:r>
      <w:proofErr w:type="spellEnd"/>
      <w:r>
        <w:t xml:space="preserve"> je 12V jednosmerných, odber </w:t>
      </w:r>
      <w:proofErr w:type="spellStart"/>
      <w:r>
        <w:t>elektrozámku</w:t>
      </w:r>
      <w:proofErr w:type="spellEnd"/>
      <w:r>
        <w:t xml:space="preserve"> do cca 500 </w:t>
      </w:r>
      <w:proofErr w:type="spellStart"/>
      <w:r>
        <w:t>mA</w:t>
      </w:r>
      <w:proofErr w:type="spellEnd"/>
    </w:p>
    <w:p w:rsidR="003E7CFC" w:rsidRDefault="003E7CFC" w:rsidP="003E7CFC">
      <w:pPr>
        <w:ind w:left="567" w:firstLine="360"/>
        <w:jc w:val="both"/>
      </w:pPr>
      <w:r>
        <w:t>-</w:t>
      </w:r>
      <w:r>
        <w:tab/>
        <w:t xml:space="preserve">Požadovaná je </w:t>
      </w:r>
      <w:proofErr w:type="spellStart"/>
      <w:r>
        <w:t>protizákmitová</w:t>
      </w:r>
      <w:proofErr w:type="spellEnd"/>
      <w:r>
        <w:t xml:space="preserve"> ochrana inštalovaná, ako súčasť </w:t>
      </w:r>
      <w:proofErr w:type="spellStart"/>
      <w:r>
        <w:t>elektrozámku</w:t>
      </w:r>
      <w:proofErr w:type="spellEnd"/>
      <w:r>
        <w:t xml:space="preserve">, alebo ako externý prvok pri </w:t>
      </w:r>
      <w:proofErr w:type="spellStart"/>
      <w:r>
        <w:t>elektrozámku</w:t>
      </w:r>
      <w:proofErr w:type="spellEnd"/>
      <w:r>
        <w:t xml:space="preserve"> (napr. Honeywell S-4)</w:t>
      </w:r>
    </w:p>
    <w:p w:rsidR="003E7CFC" w:rsidRDefault="003E7CFC" w:rsidP="003E7CFC">
      <w:pPr>
        <w:ind w:left="567" w:firstLine="360"/>
        <w:jc w:val="both"/>
      </w:pPr>
      <w:r>
        <w:t>-</w:t>
      </w:r>
      <w:r>
        <w:tab/>
        <w:t xml:space="preserve">Požiadavka na profesiu silnoprúd – dovedenie zálohovaného napájania 230V, isteného B6/1 ku každým dverám, ktoré budú osadené </w:t>
      </w:r>
      <w:proofErr w:type="spellStart"/>
      <w:r>
        <w:t>elektrozámkom</w:t>
      </w:r>
      <w:proofErr w:type="spellEnd"/>
      <w:r>
        <w:t>.</w:t>
      </w:r>
    </w:p>
    <w:p w:rsidR="003E7CFC" w:rsidRDefault="003E7CFC" w:rsidP="003E7CFC">
      <w:pPr>
        <w:ind w:left="567" w:firstLine="360"/>
        <w:jc w:val="both"/>
      </w:pPr>
    </w:p>
    <w:p w:rsidR="003E7CFC" w:rsidRDefault="003E7CFC" w:rsidP="003E7CFC">
      <w:pPr>
        <w:ind w:left="567" w:firstLine="360"/>
        <w:jc w:val="both"/>
      </w:pPr>
      <w:r>
        <w:t>Systém SKV je navrhnutý v súlade s požiadavkami PBS a bude podriadený v prípade požiaru signálom z EPS.</w:t>
      </w:r>
    </w:p>
    <w:p w:rsidR="003E7CFC" w:rsidRDefault="003E7CFC" w:rsidP="003E7CFC">
      <w:pPr>
        <w:ind w:left="567" w:firstLine="360"/>
        <w:jc w:val="both"/>
      </w:pPr>
      <w:r>
        <w:t xml:space="preserve">                                                                                              </w:t>
      </w:r>
    </w:p>
    <w:p w:rsidR="003E7CFC" w:rsidRDefault="003E7CFC" w:rsidP="003E7CFC">
      <w:pPr>
        <w:ind w:firstLine="360"/>
        <w:jc w:val="both"/>
      </w:pPr>
      <w:r>
        <w:rPr>
          <w:b/>
          <w:i/>
        </w:rPr>
        <w:t>3. 2. Spôsob realizácie</w:t>
      </w:r>
    </w:p>
    <w:p w:rsidR="003E7CFC" w:rsidRPr="004A6F4E" w:rsidRDefault="003E7CFC" w:rsidP="003E7CFC">
      <w:pPr>
        <w:ind w:firstLine="360"/>
        <w:jc w:val="both"/>
      </w:pPr>
    </w:p>
    <w:p w:rsidR="003E7CFC" w:rsidRDefault="003E7CFC" w:rsidP="003E7CFC">
      <w:pPr>
        <w:pStyle w:val="Zarkazkladnhotextu21"/>
      </w:pPr>
      <w:r>
        <w:t xml:space="preserve">Trasy dátových / telefónnych rozvodov budú realizované v FXPY rúrkach pod omietkou a v podlahe, v mrežových žľaboch a v príchytkách v podhľadoch, v mrežových žľaboch v hlavných stúpačkách, v plastových žľaboch na omietke. Dátové rozvádzače RD6B až RD6E budú osadené 24-portovými prepojovacími </w:t>
      </w:r>
      <w:proofErr w:type="spellStart"/>
      <w:r>
        <w:t>patch</w:t>
      </w:r>
      <w:proofErr w:type="spellEnd"/>
      <w:r>
        <w:t xml:space="preserve"> panelmi „PP6x.yy“, veľkosti 1U, policami, záložnými zdrojmi UPS a aktívnymi prvkami Cisco. </w:t>
      </w:r>
    </w:p>
    <w:p w:rsidR="003E7CFC" w:rsidRDefault="003E7CFC" w:rsidP="003E7CFC">
      <w:pPr>
        <w:pStyle w:val="Zarkazkladnhotextu21"/>
      </w:pPr>
      <w:r>
        <w:t xml:space="preserve">Požiadavky na silnoprúdové elektrické napájanie serverovne na 2.NP, </w:t>
      </w:r>
      <w:proofErr w:type="spellStart"/>
      <w:r>
        <w:t>m.č</w:t>
      </w:r>
      <w:proofErr w:type="spellEnd"/>
      <w:r>
        <w:t>. 2.21 sú znázornené na výkrese DR6B-2. Zabezpečí profesia silnoprúdu.</w:t>
      </w:r>
    </w:p>
    <w:p w:rsidR="003E7CFC" w:rsidRDefault="003E7CFC" w:rsidP="003E7CFC">
      <w:pPr>
        <w:pStyle w:val="Zarkazkladnhotextu21"/>
      </w:pPr>
    </w:p>
    <w:p w:rsidR="003E7CFC" w:rsidRDefault="003E7CFC" w:rsidP="003E7CFC">
      <w:pPr>
        <w:pStyle w:val="Zarkazkladnhotextu21"/>
      </w:pPr>
      <w:r>
        <w:t>Na 2.NP až 5.NP bude vytvorených 578 nových prípojných miest, a to nasledovne:</w:t>
      </w:r>
    </w:p>
    <w:p w:rsidR="003E7CFC" w:rsidRDefault="003E7CFC" w:rsidP="003E7CFC">
      <w:pPr>
        <w:pStyle w:val="Zarkazkladnhotextu21"/>
      </w:pPr>
    </w:p>
    <w:p w:rsidR="003E7CFC" w:rsidRDefault="003E7CFC" w:rsidP="003E7CFC">
      <w:pPr>
        <w:pStyle w:val="Zarkazkladnhotextu21"/>
        <w:ind w:left="1132"/>
      </w:pPr>
      <w:r>
        <w:t>2.NP</w:t>
      </w:r>
      <w:r>
        <w:tab/>
        <w:t>...................................</w:t>
      </w:r>
      <w:r>
        <w:tab/>
        <w:t xml:space="preserve">74 </w:t>
      </w:r>
      <w:proofErr w:type="spellStart"/>
      <w:r>
        <w:t>p.m</w:t>
      </w:r>
      <w:proofErr w:type="spellEnd"/>
      <w:r>
        <w:t>. (UNM)</w:t>
      </w:r>
    </w:p>
    <w:p w:rsidR="003E7CFC" w:rsidRDefault="003E7CFC" w:rsidP="003E7CFC">
      <w:pPr>
        <w:pStyle w:val="Zarkazkladnhotextu21"/>
        <w:ind w:left="1132"/>
      </w:pPr>
      <w:r>
        <w:tab/>
      </w:r>
      <w:r>
        <w:tab/>
      </w:r>
      <w:r>
        <w:tab/>
      </w:r>
      <w:r>
        <w:tab/>
        <w:t xml:space="preserve">2 </w:t>
      </w:r>
      <w:proofErr w:type="spellStart"/>
      <w:r>
        <w:t>p.m</w:t>
      </w:r>
      <w:proofErr w:type="spellEnd"/>
      <w:r>
        <w:t>. (SKV)</w:t>
      </w:r>
    </w:p>
    <w:p w:rsidR="003E7CFC" w:rsidRDefault="003E7CFC" w:rsidP="003E7CFC">
      <w:pPr>
        <w:pStyle w:val="Zarkazkladnhotextu21"/>
        <w:ind w:left="1132"/>
      </w:pPr>
      <w:r>
        <w:tab/>
      </w:r>
      <w:r>
        <w:tab/>
      </w:r>
      <w:r>
        <w:tab/>
      </w:r>
      <w:r>
        <w:tab/>
        <w:t xml:space="preserve">28 </w:t>
      </w:r>
      <w:proofErr w:type="spellStart"/>
      <w:r>
        <w:t>p.m</w:t>
      </w:r>
      <w:proofErr w:type="spellEnd"/>
      <w:r>
        <w:t>. (JLF UK)</w:t>
      </w:r>
    </w:p>
    <w:p w:rsidR="003E7CFC" w:rsidRDefault="003E7CFC" w:rsidP="003E7CFC">
      <w:pPr>
        <w:pStyle w:val="Zarkazkladnhotextu21"/>
        <w:ind w:left="1132"/>
      </w:pPr>
      <w:r>
        <w:t>3.NP</w:t>
      </w:r>
      <w:r>
        <w:tab/>
        <w:t>...................................</w:t>
      </w:r>
      <w:r>
        <w:tab/>
        <w:t xml:space="preserve">296 </w:t>
      </w:r>
      <w:proofErr w:type="spellStart"/>
      <w:r>
        <w:t>p.m</w:t>
      </w:r>
      <w:proofErr w:type="spellEnd"/>
      <w:r>
        <w:t>. (UNM)</w:t>
      </w:r>
    </w:p>
    <w:p w:rsidR="003E7CFC" w:rsidRDefault="003E7CFC" w:rsidP="003E7CFC">
      <w:pPr>
        <w:pStyle w:val="Zarkazkladnhotextu21"/>
        <w:ind w:left="1132"/>
      </w:pPr>
      <w:r>
        <w:lastRenderedPageBreak/>
        <w:tab/>
      </w:r>
      <w:r>
        <w:tab/>
      </w:r>
      <w:r>
        <w:tab/>
      </w:r>
      <w:r>
        <w:tab/>
        <w:t xml:space="preserve">5 </w:t>
      </w:r>
      <w:proofErr w:type="spellStart"/>
      <w:r>
        <w:t>p.m</w:t>
      </w:r>
      <w:proofErr w:type="spellEnd"/>
      <w:r>
        <w:t>. (SKV)</w:t>
      </w:r>
    </w:p>
    <w:p w:rsidR="003E7CFC" w:rsidRDefault="003E7CFC" w:rsidP="003E7CFC">
      <w:pPr>
        <w:pStyle w:val="Zarkazkladnhotextu21"/>
        <w:ind w:left="1132"/>
      </w:pPr>
      <w:r>
        <w:tab/>
      </w:r>
      <w:r>
        <w:tab/>
      </w:r>
      <w:r>
        <w:tab/>
      </w:r>
      <w:r>
        <w:tab/>
        <w:t xml:space="preserve">32 </w:t>
      </w:r>
      <w:proofErr w:type="spellStart"/>
      <w:r>
        <w:t>p.m</w:t>
      </w:r>
      <w:proofErr w:type="spellEnd"/>
      <w:r>
        <w:t>. (JLF UK)</w:t>
      </w:r>
    </w:p>
    <w:p w:rsidR="003E7CFC" w:rsidRDefault="003E7CFC" w:rsidP="003E7CFC">
      <w:pPr>
        <w:pStyle w:val="Zarkazkladnhotextu21"/>
        <w:ind w:left="1132"/>
      </w:pPr>
      <w:r>
        <w:t>4.NP</w:t>
      </w:r>
      <w:r>
        <w:tab/>
        <w:t>...................................</w:t>
      </w:r>
      <w:r>
        <w:tab/>
        <w:t xml:space="preserve">118 </w:t>
      </w:r>
      <w:proofErr w:type="spellStart"/>
      <w:r>
        <w:t>p.m</w:t>
      </w:r>
      <w:proofErr w:type="spellEnd"/>
      <w:r>
        <w:t>. (UNM)</w:t>
      </w:r>
    </w:p>
    <w:p w:rsidR="003E7CFC" w:rsidRDefault="003E7CFC" w:rsidP="003E7CFC">
      <w:pPr>
        <w:pStyle w:val="Zarkazkladnhotextu21"/>
        <w:ind w:left="1132"/>
      </w:pPr>
      <w:r>
        <w:tab/>
      </w:r>
      <w:r>
        <w:tab/>
      </w:r>
      <w:r>
        <w:tab/>
      </w:r>
      <w:r>
        <w:tab/>
        <w:t xml:space="preserve">16 </w:t>
      </w:r>
      <w:proofErr w:type="spellStart"/>
      <w:r>
        <w:t>p.m</w:t>
      </w:r>
      <w:proofErr w:type="spellEnd"/>
      <w:r>
        <w:t>. (</w:t>
      </w:r>
      <w:proofErr w:type="spellStart"/>
      <w:r>
        <w:t>bedmonitoring</w:t>
      </w:r>
      <w:proofErr w:type="spellEnd"/>
      <w:r>
        <w:t>)</w:t>
      </w:r>
    </w:p>
    <w:p w:rsidR="003E7CFC" w:rsidRDefault="003E7CFC" w:rsidP="003E7CFC">
      <w:pPr>
        <w:pStyle w:val="Zarkazkladnhotextu21"/>
        <w:ind w:left="1132"/>
      </w:pPr>
      <w:r>
        <w:tab/>
      </w:r>
      <w:r>
        <w:tab/>
      </w:r>
      <w:r>
        <w:tab/>
      </w:r>
      <w:r>
        <w:tab/>
        <w:t xml:space="preserve">3 </w:t>
      </w:r>
      <w:proofErr w:type="spellStart"/>
      <w:r>
        <w:t>p.m</w:t>
      </w:r>
      <w:proofErr w:type="spellEnd"/>
      <w:r>
        <w:t>. (SKV)</w:t>
      </w:r>
    </w:p>
    <w:p w:rsidR="003E7CFC" w:rsidRDefault="003E7CFC" w:rsidP="003E7CFC">
      <w:pPr>
        <w:pStyle w:val="Zarkazkladnhotextu21"/>
        <w:ind w:left="1132"/>
      </w:pPr>
      <w:r>
        <w:t>5.NP</w:t>
      </w:r>
      <w:r>
        <w:tab/>
        <w:t>...................................</w:t>
      </w:r>
      <w:r>
        <w:tab/>
        <w:t xml:space="preserve">4 </w:t>
      </w:r>
      <w:proofErr w:type="spellStart"/>
      <w:r>
        <w:t>p.m</w:t>
      </w:r>
      <w:proofErr w:type="spellEnd"/>
      <w:r>
        <w:t>. (UNM)</w:t>
      </w:r>
    </w:p>
    <w:p w:rsidR="003E7CFC" w:rsidRDefault="003E7CFC" w:rsidP="003E7CFC">
      <w:pPr>
        <w:pStyle w:val="Zarkazkladnhotextu21"/>
        <w:ind w:left="1132"/>
      </w:pPr>
    </w:p>
    <w:p w:rsidR="003E7CFC" w:rsidRDefault="003E7CFC" w:rsidP="003E7CFC">
      <w:pPr>
        <w:pStyle w:val="Zarkazkladnhotextu21"/>
        <w:ind w:left="1132"/>
      </w:pPr>
      <w:r>
        <w:t>Spolu</w:t>
      </w:r>
      <w:r>
        <w:tab/>
        <w:t>...................................</w:t>
      </w:r>
      <w:r>
        <w:tab/>
      </w:r>
      <w:r>
        <w:rPr>
          <w:u w:val="single"/>
        </w:rPr>
        <w:t xml:space="preserve">578 </w:t>
      </w:r>
      <w:proofErr w:type="spellStart"/>
      <w:r>
        <w:rPr>
          <w:u w:val="single"/>
        </w:rPr>
        <w:t>p.m</w:t>
      </w:r>
      <w:proofErr w:type="spellEnd"/>
      <w:r>
        <w:rPr>
          <w:u w:val="single"/>
        </w:rPr>
        <w:t>.</w:t>
      </w:r>
    </w:p>
    <w:p w:rsidR="003E7CFC" w:rsidRDefault="003E7CFC" w:rsidP="003E7CFC">
      <w:pPr>
        <w:pStyle w:val="Zarkazkladnhotextu21"/>
      </w:pPr>
    </w:p>
    <w:p w:rsidR="003E7CFC" w:rsidRDefault="003E7CFC" w:rsidP="003E7CFC">
      <w:pPr>
        <w:pStyle w:val="Zarkazkladnhotextu21"/>
      </w:pPr>
      <w:r>
        <w:t>Dátové zásuvky budú inštalované pod omietkou, na obvodových stenách v spoločných rámikoch so silnoprúdovými elektrickými zásuvkami (ABB Reflex), na omietke (v podhľadoch), v stropných a nástenných mostoch, podlahových krabiciach. Podlahové krabice sú predmetom dodávky profesie silnoprúdu. Na 5.NP budú dátové zásuvky inštalované na DIN lištu, do rozvádzača VZT.</w:t>
      </w:r>
    </w:p>
    <w:p w:rsidR="003E7CFC" w:rsidRDefault="003E7CFC" w:rsidP="003E7CFC">
      <w:pPr>
        <w:pStyle w:val="Zarkazkladnhotextu21"/>
      </w:pPr>
      <w:r>
        <w:t>Uzemnenie dátových rozvádzačov RD6D a RD6E bude realizované vodičom CAY 10zž, v príslušnom silnoprúdovom elektrickom rozvádzači, ktorý sa bude nachádzať v miestnosti serverovne na 2.NP, zabezpečí profesia silnoprúdu.</w:t>
      </w:r>
    </w:p>
    <w:p w:rsidR="003E7CFC" w:rsidRDefault="003E7CFC" w:rsidP="003E7CFC">
      <w:pPr>
        <w:pStyle w:val="Zarkazkladnhotextu21"/>
      </w:pPr>
      <w:r>
        <w:t xml:space="preserve">Uloženie dátových káblov je v súlade s medzinárodným </w:t>
      </w:r>
      <w:proofErr w:type="spellStart"/>
      <w:r>
        <w:t>doporučením</w:t>
      </w:r>
      <w:proofErr w:type="spellEnd"/>
      <w:r>
        <w:t xml:space="preserve"> EIA/TIA 569, s normami EN 50174-1-2 a STN 34 1050. </w:t>
      </w:r>
    </w:p>
    <w:p w:rsidR="003E7CFC" w:rsidRDefault="003E7CFC" w:rsidP="003E7CFC">
      <w:pPr>
        <w:ind w:firstLine="360"/>
        <w:jc w:val="both"/>
      </w:pPr>
    </w:p>
    <w:p w:rsidR="003E7CFC" w:rsidRDefault="003E7CFC" w:rsidP="003E7CFC">
      <w:pPr>
        <w:jc w:val="both"/>
      </w:pPr>
      <w:r>
        <w:rPr>
          <w:b/>
          <w:i/>
        </w:rPr>
        <w:t xml:space="preserve">     3. 3. Protipožiarne </w:t>
      </w:r>
      <w:r>
        <w:rPr>
          <w:b/>
          <w:i/>
          <w:lang w:eastAsia="sk-SK"/>
        </w:rPr>
        <w:t>opatrenia</w:t>
      </w:r>
    </w:p>
    <w:p w:rsidR="003E7CFC" w:rsidRPr="004A6F4E" w:rsidRDefault="003E7CFC" w:rsidP="003E7CFC">
      <w:pPr>
        <w:ind w:firstLine="567"/>
        <w:jc w:val="both"/>
        <w:rPr>
          <w:lang w:eastAsia="sk-SK"/>
        </w:rPr>
      </w:pPr>
    </w:p>
    <w:p w:rsidR="003E7CFC" w:rsidRDefault="003E7CFC" w:rsidP="003E7CFC">
      <w:pPr>
        <w:pStyle w:val="Zarkazkladnhotextu21"/>
      </w:pPr>
      <w:r>
        <w:t xml:space="preserve">Pri dátových prenosoch po optických a </w:t>
      </w:r>
      <w:proofErr w:type="spellStart"/>
      <w:r>
        <w:t>metalických</w:t>
      </w:r>
      <w:proofErr w:type="spellEnd"/>
      <w:r>
        <w:t xml:space="preserve"> kábloch je výkon vysielačov taký malý, že nemôže spôsobiť oteplenie káblov. Teplota káblov bude daná teplotou okolia. Z vyššie uvedených skutočností vyplýva, že tieto káblové rozvody nemôžu byť príčinou vzniku požiaru.</w:t>
      </w:r>
    </w:p>
    <w:p w:rsidR="003E7CFC" w:rsidRDefault="003E7CFC" w:rsidP="003E7CFC">
      <w:pPr>
        <w:pStyle w:val="Zarkazkladnhotextu21"/>
      </w:pPr>
      <w:r>
        <w:t xml:space="preserve">Prestupy káblových rozvodov cez požiarne deliace konštrukcie, stropy a obvodové steny objektov sú riešené ako požiarne upchávky. Riešenie požiarnych upchávok vychádza z požiadaviek uvedených v STN 38 2156, STN 73 0802/Z2/O2, STN 73 0834/Z2. </w:t>
      </w:r>
    </w:p>
    <w:p w:rsidR="003E7CFC" w:rsidRDefault="003E7CFC" w:rsidP="003E7CFC">
      <w:pPr>
        <w:pStyle w:val="Zarkazkladnhotextu21"/>
      </w:pPr>
      <w:r>
        <w:t xml:space="preserve">Pre požiarne upchávky je použitý systém požiarnej ochrany PROMAT a to nasledovne : </w:t>
      </w:r>
    </w:p>
    <w:p w:rsidR="003E7CFC" w:rsidRDefault="003E7CFC" w:rsidP="003E7CFC">
      <w:pPr>
        <w:ind w:left="285" w:firstLine="708"/>
        <w:jc w:val="both"/>
      </w:pPr>
      <w:r>
        <w:rPr>
          <w:i/>
        </w:rPr>
        <w:t xml:space="preserve">Požiarne ochranná </w:t>
      </w:r>
      <w:proofErr w:type="spellStart"/>
      <w:r>
        <w:rPr>
          <w:i/>
        </w:rPr>
        <w:t>stierková</w:t>
      </w:r>
      <w:proofErr w:type="spellEnd"/>
      <w:r>
        <w:rPr>
          <w:i/>
        </w:rPr>
        <w:t xml:space="preserve"> hmota PROMASTOP + minerálna plsť PROMAPYR – T150  (požiarna odolnosť do 180 minút).</w:t>
      </w:r>
    </w:p>
    <w:p w:rsidR="003E7CFC" w:rsidRDefault="003E7CFC" w:rsidP="003E7CFC">
      <w:pPr>
        <w:ind w:left="285" w:firstLine="708"/>
        <w:jc w:val="both"/>
        <w:rPr>
          <w:i/>
        </w:rPr>
      </w:pPr>
    </w:p>
    <w:p w:rsidR="003E7CFC" w:rsidRDefault="003E7CFC" w:rsidP="003E7CFC">
      <w:pPr>
        <w:ind w:left="540" w:hanging="180"/>
        <w:jc w:val="both"/>
      </w:pPr>
      <w:r>
        <w:rPr>
          <w:b/>
        </w:rPr>
        <w:t>4.  Správa o bezpečnosti  práce a o elektrických zariadeniach</w:t>
      </w:r>
    </w:p>
    <w:p w:rsidR="003E7CFC" w:rsidRDefault="003E7CFC" w:rsidP="003E7CFC">
      <w:pPr>
        <w:ind w:left="540" w:hanging="567"/>
        <w:jc w:val="both"/>
        <w:rPr>
          <w:b/>
        </w:rPr>
      </w:pPr>
    </w:p>
    <w:p w:rsidR="003E7CFC" w:rsidRDefault="003E7CFC" w:rsidP="003E7CFC">
      <w:pPr>
        <w:ind w:left="567" w:firstLine="357"/>
        <w:jc w:val="both"/>
      </w:pPr>
      <w:r>
        <w:rPr>
          <w:i/>
          <w:u w:val="single"/>
        </w:rPr>
        <w:t>4.1. Bezpečnostné normy</w:t>
      </w:r>
    </w:p>
    <w:p w:rsidR="003E7CFC" w:rsidRDefault="003E7CFC" w:rsidP="003E7CFC">
      <w:pPr>
        <w:ind w:left="567" w:firstLine="357"/>
        <w:jc w:val="both"/>
      </w:pPr>
      <w:r>
        <w:t>Z hľadiska bezpečnosti práce je technické riešenie spracované podľa STN 34 3100 a súvisiacich noriem, ktoré riešia problematiku bezpečnej práce a obsluhy u týchto zariadení.</w:t>
      </w:r>
    </w:p>
    <w:p w:rsidR="003E7CFC" w:rsidRDefault="003E7CFC" w:rsidP="003E7CFC">
      <w:pPr>
        <w:ind w:left="567" w:firstLine="357"/>
        <w:jc w:val="both"/>
      </w:pPr>
      <w:r>
        <w:rPr>
          <w:i/>
          <w:u w:val="single"/>
        </w:rPr>
        <w:t>4.2. Kvalifikačné požiadavky</w:t>
      </w:r>
    </w:p>
    <w:p w:rsidR="003E7CFC" w:rsidRDefault="003E7CFC" w:rsidP="003E7CFC">
      <w:pPr>
        <w:ind w:left="567" w:firstLine="357"/>
        <w:jc w:val="both"/>
      </w:pPr>
      <w:r>
        <w:t>Kvalifikačné požiadavky na pracovníkov zaisťujúcich obsluhu elektrických zariadení          (užívateľ), podľa vyhlášky č.508/2009 Z. z.:</w:t>
      </w:r>
    </w:p>
    <w:p w:rsidR="003E7CFC" w:rsidRDefault="003E7CFC" w:rsidP="003E7CFC">
      <w:pPr>
        <w:ind w:left="567" w:firstLine="357"/>
        <w:jc w:val="both"/>
      </w:pPr>
    </w:p>
    <w:p w:rsidR="003E7CFC" w:rsidRDefault="003E7CFC" w:rsidP="003E7CFC">
      <w:pPr>
        <w:numPr>
          <w:ilvl w:val="0"/>
          <w:numId w:val="9"/>
        </w:numPr>
        <w:suppressAutoHyphens/>
        <w:jc w:val="both"/>
      </w:pPr>
      <w:r>
        <w:rPr>
          <w:u w:val="single"/>
        </w:rPr>
        <w:t>§20 – poučená osoba:</w:t>
      </w:r>
    </w:p>
    <w:p w:rsidR="003E7CFC" w:rsidRDefault="003E7CFC" w:rsidP="003E7CFC">
      <w:pPr>
        <w:ind w:left="540"/>
        <w:jc w:val="both"/>
        <w:rPr>
          <w:u w:val="single"/>
        </w:rPr>
      </w:pPr>
    </w:p>
    <w:p w:rsidR="003E7CFC" w:rsidRDefault="003E7CFC" w:rsidP="003E7CFC">
      <w:pPr>
        <w:numPr>
          <w:ilvl w:val="0"/>
          <w:numId w:val="5"/>
        </w:numPr>
        <w:suppressAutoHyphens/>
        <w:jc w:val="both"/>
      </w:pPr>
      <w:r>
        <w:t xml:space="preserve">Poučená osoba je fyzická osoba bez elektrotechnického vzdelania, ktorá môže obsluhovať technické zariadenie elektrické alebo vykonávať na ňom prácu v súlade </w:t>
      </w:r>
      <w:r>
        <w:lastRenderedPageBreak/>
        <w:t>s bezpečnostnotechnickými požiadavkami, ak bola v rozsahu vykonávanej činnosti preukázateľne oboznámená o činnosti na tomto technickom zariadení elektrickom a o postupe pri zabezpečovaní prvej pomoci pri úraze elektrickým prúdom.</w:t>
      </w:r>
    </w:p>
    <w:p w:rsidR="003E7CFC" w:rsidRDefault="003E7CFC" w:rsidP="003E7CFC">
      <w:pPr>
        <w:numPr>
          <w:ilvl w:val="0"/>
          <w:numId w:val="5"/>
        </w:numPr>
        <w:suppressAutoHyphens/>
        <w:jc w:val="both"/>
      </w:pPr>
      <w:r>
        <w:t>Oboznámenie podľa odseku 1 vykonáva fyzická osoba, ktorá má odbornú spôsobilosť podľa §21 až §24. U fyzickej osoby bez elektrotechnického vzdelania, ktorá obsluhuje technické zariadenie elektrické nízkeho napätia, môže oboznámenie vykonať aj poučená osoba, ktorá bola poverená prevádzkovateľom touto činnosťou.</w:t>
      </w:r>
    </w:p>
    <w:p w:rsidR="003E7CFC" w:rsidRDefault="003E7CFC" w:rsidP="003E7CFC">
      <w:pPr>
        <w:jc w:val="both"/>
      </w:pPr>
    </w:p>
    <w:p w:rsidR="003E7CFC" w:rsidRDefault="003E7CFC" w:rsidP="003E7CFC">
      <w:pPr>
        <w:ind w:left="567" w:firstLine="357"/>
        <w:jc w:val="both"/>
      </w:pPr>
      <w:r>
        <w:t>Kvalifikačné požiadavky na pracovníkov zaisťujúcich montáž, opravu a údržbu elektrických zariadení (dodávateľ), podľa vyhlášky č.508/2009 Z. z.:</w:t>
      </w:r>
    </w:p>
    <w:p w:rsidR="003E7CFC" w:rsidRDefault="003E7CFC" w:rsidP="003E7CFC">
      <w:pPr>
        <w:ind w:left="540"/>
        <w:jc w:val="both"/>
      </w:pPr>
    </w:p>
    <w:p w:rsidR="003E7CFC" w:rsidRDefault="003E7CFC" w:rsidP="003E7CFC">
      <w:pPr>
        <w:numPr>
          <w:ilvl w:val="0"/>
          <w:numId w:val="9"/>
        </w:numPr>
        <w:suppressAutoHyphens/>
        <w:jc w:val="both"/>
      </w:pPr>
      <w:r>
        <w:rPr>
          <w:u w:val="single"/>
        </w:rPr>
        <w:t>min. §22 – Samostatný elektrotechnik:</w:t>
      </w:r>
    </w:p>
    <w:p w:rsidR="003E7CFC" w:rsidRDefault="003E7CFC" w:rsidP="003E7CFC">
      <w:pPr>
        <w:ind w:left="540"/>
        <w:jc w:val="both"/>
        <w:rPr>
          <w:u w:val="single"/>
        </w:rPr>
      </w:pPr>
    </w:p>
    <w:p w:rsidR="003E7CFC" w:rsidRDefault="003E7CFC" w:rsidP="003E7CFC">
      <w:pPr>
        <w:numPr>
          <w:ilvl w:val="0"/>
          <w:numId w:val="4"/>
        </w:numPr>
        <w:suppressAutoHyphens/>
        <w:jc w:val="both"/>
      </w:pPr>
      <w:r>
        <w:t>Samostatný elektrotechnik je osoba, ktorá spĺňa požiadavky odbornej spôsobilosti elektrotechnika a ktorá má odbornú prax uvedenú v prílohe č.11, tejto vyhlášky.</w:t>
      </w:r>
    </w:p>
    <w:p w:rsidR="003E7CFC" w:rsidRDefault="003E7CFC" w:rsidP="003E7CFC">
      <w:pPr>
        <w:numPr>
          <w:ilvl w:val="0"/>
          <w:numId w:val="4"/>
        </w:numPr>
        <w:suppressAutoHyphens/>
        <w:jc w:val="both"/>
      </w:pPr>
      <w:r>
        <w:t>Samostatný elektrotechnik môže riadiť činnosť poučených osôb bez obmedzenia ich počtu a riadiť činnosť najviac dvoch elektrotechnikov.</w:t>
      </w:r>
    </w:p>
    <w:p w:rsidR="003E7CFC" w:rsidRDefault="003E7CFC" w:rsidP="003E7CFC">
      <w:pPr>
        <w:numPr>
          <w:ilvl w:val="0"/>
          <w:numId w:val="4"/>
        </w:numPr>
        <w:suppressAutoHyphens/>
        <w:jc w:val="both"/>
      </w:pPr>
      <w:r>
        <w:t>Fyzická osoba, ktorá má ukončené vysokoškolské vzdelanie a ktorá pracuje v laboratóriu vedeckého ústavu, výskumného ústavu alebo vývojového ústavu, môže samostatne vykonávať činnosť na vyhradenom technickom zariadení elektrickom na tomto pracovisku po splnení požiadavky na odbornú prax pre samostatného elektrotechnika uvedenú v prílohe č.11; overenie jeho odbornej spôsobilosti sa nevyžaduje.</w:t>
      </w:r>
    </w:p>
    <w:p w:rsidR="003E7CFC" w:rsidRDefault="003E7CFC" w:rsidP="003E7CFC">
      <w:pPr>
        <w:ind w:left="900"/>
        <w:jc w:val="both"/>
      </w:pPr>
    </w:p>
    <w:p w:rsidR="003E7CFC" w:rsidRDefault="003E7CFC" w:rsidP="003E7CFC">
      <w:pPr>
        <w:ind w:left="567" w:firstLine="357"/>
        <w:jc w:val="both"/>
      </w:pPr>
      <w:r>
        <w:rPr>
          <w:i/>
          <w:u w:val="single"/>
        </w:rPr>
        <w:t>4.3. Prevádzkové predpisy</w:t>
      </w:r>
    </w:p>
    <w:p w:rsidR="003E7CFC" w:rsidRDefault="003E7CFC" w:rsidP="003E7CFC">
      <w:pPr>
        <w:ind w:left="567" w:firstLine="357"/>
        <w:jc w:val="both"/>
      </w:pPr>
      <w:r>
        <w:t>Prevádzkové predpisy spracuje užívateľ zariadení, ktorý zabezpečí pravidelné preskúšanie pracovníkov z týchto predpisov.</w:t>
      </w:r>
    </w:p>
    <w:p w:rsidR="003E7CFC" w:rsidRDefault="003E7CFC" w:rsidP="003E7CFC">
      <w:pPr>
        <w:ind w:left="540" w:hanging="567"/>
        <w:jc w:val="both"/>
      </w:pPr>
    </w:p>
    <w:p w:rsidR="003E7CFC" w:rsidRDefault="003E7CFC" w:rsidP="003E7CFC">
      <w:pPr>
        <w:ind w:left="567" w:firstLine="357"/>
        <w:jc w:val="both"/>
      </w:pPr>
      <w:r>
        <w:rPr>
          <w:i/>
          <w:u w:val="single"/>
        </w:rPr>
        <w:t>4.4. Odborná prehliadka a odborná skúška</w:t>
      </w:r>
    </w:p>
    <w:p w:rsidR="003E7CFC" w:rsidRDefault="003E7CFC" w:rsidP="003E7CFC">
      <w:pPr>
        <w:ind w:left="567" w:firstLine="357"/>
        <w:jc w:val="both"/>
      </w:pPr>
      <w:r>
        <w:t>Užívateľ elektrických zariadení je povinný zabezpečiť vykonávanie pravidelných odborných prehliadok a odborných skúšok v predpísaných lehotách podľa STN 33 1500 v zmysle vyhlášky č.508/2009 Z. z. §13, v lehotách podľa príloh č.5 až č.10 a podľa bezpečnostnotechnických požiadaviek.</w:t>
      </w:r>
    </w:p>
    <w:p w:rsidR="003E7CFC" w:rsidRDefault="003E7CFC" w:rsidP="003E7CFC">
      <w:pPr>
        <w:ind w:left="567" w:firstLine="357"/>
        <w:jc w:val="both"/>
      </w:pPr>
    </w:p>
    <w:p w:rsidR="003E7CFC" w:rsidRDefault="003E7CFC" w:rsidP="003E7CFC">
      <w:pPr>
        <w:ind w:left="567" w:firstLine="360"/>
        <w:jc w:val="both"/>
      </w:pPr>
      <w:r>
        <w:rPr>
          <w:b/>
        </w:rPr>
        <w:t>5.  Vyhodnotenie neodstrániteľných nebezpečenstiev a ohrození / rizík podľa §4 ods.1 zákona č. 124/2006 Z. z. o BOZP</w:t>
      </w:r>
    </w:p>
    <w:p w:rsidR="003E7CFC" w:rsidRDefault="003E7CFC" w:rsidP="003E7CFC">
      <w:pPr>
        <w:ind w:left="567" w:firstLine="357"/>
        <w:jc w:val="both"/>
        <w:rPr>
          <w:b/>
        </w:rPr>
      </w:pPr>
    </w:p>
    <w:p w:rsidR="003E7CFC" w:rsidRDefault="003E7CFC" w:rsidP="003E7CFC">
      <w:pPr>
        <w:ind w:firstLine="540"/>
        <w:jc w:val="both"/>
      </w:pPr>
      <w:r>
        <w:rPr>
          <w:b/>
          <w:bCs/>
          <w:u w:val="single"/>
        </w:rPr>
        <w:t>Stanovenie hraníc:</w:t>
      </w:r>
    </w:p>
    <w:p w:rsidR="003E7CFC" w:rsidRDefault="003E7CFC" w:rsidP="003E7CFC">
      <w:pPr>
        <w:ind w:left="900"/>
        <w:jc w:val="both"/>
        <w:rPr>
          <w:b/>
          <w:bCs/>
          <w:u w:val="single"/>
        </w:rPr>
      </w:pPr>
    </w:p>
    <w:p w:rsidR="003E7CFC" w:rsidRDefault="003E7CFC" w:rsidP="003E7CFC">
      <w:pPr>
        <w:numPr>
          <w:ilvl w:val="0"/>
          <w:numId w:val="9"/>
        </w:numPr>
        <w:suppressAutoHyphens/>
        <w:jc w:val="both"/>
      </w:pPr>
      <w:r>
        <w:t>miestnosť dátového rozvádzača</w:t>
      </w:r>
    </w:p>
    <w:p w:rsidR="003E7CFC" w:rsidRDefault="003E7CFC" w:rsidP="003E7CFC">
      <w:pPr>
        <w:ind w:left="567" w:firstLine="357"/>
        <w:jc w:val="both"/>
      </w:pPr>
    </w:p>
    <w:p w:rsidR="003E7CFC" w:rsidRDefault="003E7CFC" w:rsidP="003E7CFC">
      <w:pPr>
        <w:ind w:left="567"/>
        <w:jc w:val="both"/>
      </w:pPr>
      <w:r>
        <w:rPr>
          <w:b/>
          <w:bCs/>
          <w:u w:val="single"/>
        </w:rPr>
        <w:t>Identifikácia ohrozenia:</w:t>
      </w:r>
    </w:p>
    <w:p w:rsidR="003E7CFC" w:rsidRDefault="003E7CFC" w:rsidP="003E7CFC">
      <w:pPr>
        <w:ind w:left="900"/>
        <w:jc w:val="both"/>
        <w:rPr>
          <w:b/>
          <w:bCs/>
          <w:u w:val="single"/>
        </w:rPr>
      </w:pPr>
    </w:p>
    <w:p w:rsidR="003E7CFC" w:rsidRDefault="003E7CFC" w:rsidP="003E7CFC">
      <w:pPr>
        <w:numPr>
          <w:ilvl w:val="0"/>
          <w:numId w:val="9"/>
        </w:numPr>
        <w:suppressAutoHyphens/>
        <w:jc w:val="both"/>
      </w:pPr>
      <w:r>
        <w:t>dotyk osôb so živými časťami (priamy dotyk) pri údržbe</w:t>
      </w:r>
    </w:p>
    <w:p w:rsidR="003E7CFC" w:rsidRDefault="003E7CFC" w:rsidP="003E7CFC">
      <w:pPr>
        <w:numPr>
          <w:ilvl w:val="0"/>
          <w:numId w:val="9"/>
        </w:numPr>
        <w:suppressAutoHyphens/>
        <w:jc w:val="both"/>
      </w:pPr>
      <w:r>
        <w:lastRenderedPageBreak/>
        <w:t>dotyk osôb s časťami, ktoré sa stali živými, najmä porušenia izolácie (nepriamy dotyk)</w:t>
      </w:r>
    </w:p>
    <w:p w:rsidR="003E7CFC" w:rsidRDefault="003E7CFC" w:rsidP="003E7CFC">
      <w:pPr>
        <w:numPr>
          <w:ilvl w:val="0"/>
          <w:numId w:val="9"/>
        </w:numPr>
        <w:suppressAutoHyphens/>
        <w:jc w:val="both"/>
      </w:pPr>
      <w:r>
        <w:t>nesprávna manipulácia s el. zariadením</w:t>
      </w:r>
    </w:p>
    <w:p w:rsidR="003E7CFC" w:rsidRDefault="003E7CFC" w:rsidP="003E7CFC">
      <w:pPr>
        <w:numPr>
          <w:ilvl w:val="0"/>
          <w:numId w:val="9"/>
        </w:numPr>
        <w:suppressAutoHyphens/>
        <w:jc w:val="both"/>
      </w:pPr>
      <w:r>
        <w:t>nesprávne zapojené a nevyhovujúce predlžovacie prívody</w:t>
      </w:r>
    </w:p>
    <w:p w:rsidR="003E7CFC" w:rsidRDefault="003E7CFC" w:rsidP="003E7CFC">
      <w:pPr>
        <w:numPr>
          <w:ilvl w:val="0"/>
          <w:numId w:val="9"/>
        </w:numPr>
        <w:suppressAutoHyphens/>
        <w:jc w:val="both"/>
      </w:pPr>
      <w:r>
        <w:t>neodborná oprava používaných zariadení</w:t>
      </w:r>
    </w:p>
    <w:p w:rsidR="003E7CFC" w:rsidRDefault="003E7CFC" w:rsidP="003E7CFC">
      <w:pPr>
        <w:ind w:left="567"/>
        <w:jc w:val="both"/>
        <w:rPr>
          <w:b/>
          <w:bCs/>
          <w:u w:val="single"/>
        </w:rPr>
      </w:pPr>
    </w:p>
    <w:p w:rsidR="003E7CFC" w:rsidRDefault="003E7CFC" w:rsidP="003E7CFC">
      <w:pPr>
        <w:ind w:left="567"/>
        <w:jc w:val="both"/>
      </w:pPr>
      <w:r>
        <w:rPr>
          <w:b/>
          <w:bCs/>
          <w:u w:val="single"/>
        </w:rPr>
        <w:t>Odhadovanie rizika:</w:t>
      </w:r>
    </w:p>
    <w:p w:rsidR="003E7CFC" w:rsidRDefault="003E7CFC" w:rsidP="003E7CFC">
      <w:pPr>
        <w:ind w:left="900"/>
        <w:jc w:val="both"/>
        <w:rPr>
          <w:b/>
          <w:bCs/>
          <w:u w:val="single"/>
        </w:rPr>
      </w:pPr>
    </w:p>
    <w:p w:rsidR="003E7CFC" w:rsidRDefault="003E7CFC" w:rsidP="003E7CFC">
      <w:pPr>
        <w:numPr>
          <w:ilvl w:val="0"/>
          <w:numId w:val="9"/>
        </w:numPr>
        <w:suppressAutoHyphens/>
        <w:jc w:val="both"/>
      </w:pPr>
      <w:r>
        <w:t>poškodenie zariadenia, alebo zdravia pracovníkov</w:t>
      </w:r>
    </w:p>
    <w:p w:rsidR="003E7CFC" w:rsidRDefault="003E7CFC" w:rsidP="003E7CFC">
      <w:pPr>
        <w:numPr>
          <w:ilvl w:val="0"/>
          <w:numId w:val="9"/>
        </w:numPr>
        <w:suppressAutoHyphens/>
        <w:jc w:val="both"/>
      </w:pPr>
      <w:r>
        <w:t>nevyhnutnosť prístupu do nebezpečných miest</w:t>
      </w:r>
    </w:p>
    <w:p w:rsidR="003E7CFC" w:rsidRDefault="003E7CFC" w:rsidP="003E7CFC">
      <w:pPr>
        <w:numPr>
          <w:ilvl w:val="0"/>
          <w:numId w:val="9"/>
        </w:numPr>
        <w:suppressAutoHyphens/>
        <w:jc w:val="both"/>
      </w:pPr>
      <w:r>
        <w:t>trvanie pobytu v nebezpečnej zóne</w:t>
      </w:r>
    </w:p>
    <w:p w:rsidR="003E7CFC" w:rsidRDefault="003E7CFC" w:rsidP="003E7CFC">
      <w:pPr>
        <w:numPr>
          <w:ilvl w:val="0"/>
          <w:numId w:val="9"/>
        </w:numPr>
        <w:suppressAutoHyphens/>
        <w:jc w:val="both"/>
      </w:pPr>
      <w:r>
        <w:t>možnosť vyradenia alebo obídenia bezpečnostných opatrení</w:t>
      </w:r>
    </w:p>
    <w:p w:rsidR="003E7CFC" w:rsidRDefault="003E7CFC" w:rsidP="003E7CFC">
      <w:pPr>
        <w:numPr>
          <w:ilvl w:val="0"/>
          <w:numId w:val="9"/>
        </w:numPr>
        <w:suppressAutoHyphens/>
        <w:jc w:val="both"/>
      </w:pPr>
      <w:r>
        <w:t>dodržiavanie bezpečnostných opatrení</w:t>
      </w:r>
    </w:p>
    <w:p w:rsidR="003E7CFC" w:rsidRDefault="003E7CFC" w:rsidP="003E7CFC">
      <w:pPr>
        <w:numPr>
          <w:ilvl w:val="0"/>
          <w:numId w:val="9"/>
        </w:numPr>
        <w:suppressAutoHyphens/>
        <w:jc w:val="both"/>
      </w:pPr>
      <w:r>
        <w:t>informácia prevádzkovateľovi (prevádzkový predpis)</w:t>
      </w:r>
    </w:p>
    <w:p w:rsidR="003E7CFC" w:rsidRDefault="003E7CFC" w:rsidP="003E7CFC">
      <w:pPr>
        <w:numPr>
          <w:ilvl w:val="0"/>
          <w:numId w:val="9"/>
        </w:numPr>
        <w:suppressAutoHyphens/>
        <w:jc w:val="both"/>
      </w:pPr>
      <w:r>
        <w:t>možnosti, ako predchádzať škodám alebo ich obmedziť:</w:t>
      </w:r>
    </w:p>
    <w:p w:rsidR="003E7CFC" w:rsidRDefault="003E7CFC" w:rsidP="003E7CFC">
      <w:pPr>
        <w:numPr>
          <w:ilvl w:val="0"/>
          <w:numId w:val="9"/>
        </w:numPr>
        <w:tabs>
          <w:tab w:val="left" w:pos="1260"/>
        </w:tabs>
        <w:suppressAutoHyphens/>
        <w:ind w:left="1260"/>
        <w:jc w:val="both"/>
      </w:pPr>
      <w:r>
        <w:t>kvalifikovanou obsluhou</w:t>
      </w:r>
    </w:p>
    <w:p w:rsidR="003E7CFC" w:rsidRDefault="003E7CFC" w:rsidP="003E7CFC">
      <w:pPr>
        <w:numPr>
          <w:ilvl w:val="0"/>
          <w:numId w:val="9"/>
        </w:numPr>
        <w:suppressAutoHyphens/>
        <w:jc w:val="both"/>
      </w:pPr>
      <w:r>
        <w:t>upozornenie o riziku:</w:t>
      </w:r>
    </w:p>
    <w:p w:rsidR="003E7CFC" w:rsidRDefault="003E7CFC" w:rsidP="003E7CFC">
      <w:pPr>
        <w:numPr>
          <w:ilvl w:val="0"/>
          <w:numId w:val="9"/>
        </w:numPr>
        <w:tabs>
          <w:tab w:val="left" w:pos="1260"/>
        </w:tabs>
        <w:suppressAutoHyphens/>
        <w:ind w:left="1260"/>
        <w:jc w:val="both"/>
      </w:pPr>
      <w:r>
        <w:t>všeobecnými informáciami</w:t>
      </w:r>
    </w:p>
    <w:p w:rsidR="003E7CFC" w:rsidRDefault="003E7CFC" w:rsidP="003E7CFC">
      <w:pPr>
        <w:numPr>
          <w:ilvl w:val="0"/>
          <w:numId w:val="9"/>
        </w:numPr>
        <w:tabs>
          <w:tab w:val="left" w:pos="1260"/>
        </w:tabs>
        <w:suppressAutoHyphens/>
        <w:ind w:left="1260"/>
        <w:jc w:val="both"/>
      </w:pPr>
      <w:r>
        <w:t>priamym pozorovaním</w:t>
      </w:r>
    </w:p>
    <w:p w:rsidR="003E7CFC" w:rsidRDefault="003E7CFC" w:rsidP="003E7CFC">
      <w:pPr>
        <w:numPr>
          <w:ilvl w:val="0"/>
          <w:numId w:val="9"/>
        </w:numPr>
        <w:tabs>
          <w:tab w:val="left" w:pos="1260"/>
        </w:tabs>
        <w:suppressAutoHyphens/>
        <w:ind w:left="1260"/>
        <w:jc w:val="both"/>
      </w:pPr>
      <w:r>
        <w:t>prostredníctvom výstražných upozornení a oznamovacích zariadení</w:t>
      </w:r>
    </w:p>
    <w:p w:rsidR="003E7CFC" w:rsidRDefault="003E7CFC" w:rsidP="003E7CFC">
      <w:pPr>
        <w:numPr>
          <w:ilvl w:val="0"/>
          <w:numId w:val="9"/>
        </w:numPr>
        <w:suppressAutoHyphens/>
        <w:jc w:val="both"/>
      </w:pPr>
      <w:r>
        <w:t>ľudské faktory:</w:t>
      </w:r>
    </w:p>
    <w:p w:rsidR="003E7CFC" w:rsidRDefault="003E7CFC" w:rsidP="003E7CFC">
      <w:pPr>
        <w:numPr>
          <w:ilvl w:val="0"/>
          <w:numId w:val="9"/>
        </w:numPr>
        <w:tabs>
          <w:tab w:val="left" w:pos="1260"/>
        </w:tabs>
        <w:suppressAutoHyphens/>
        <w:ind w:left="1260"/>
        <w:jc w:val="both"/>
      </w:pPr>
      <w:r>
        <w:t>interakcia zariadenia a osôb</w:t>
      </w:r>
    </w:p>
    <w:p w:rsidR="003E7CFC" w:rsidRDefault="003E7CFC" w:rsidP="003E7CFC">
      <w:pPr>
        <w:numPr>
          <w:ilvl w:val="0"/>
          <w:numId w:val="9"/>
        </w:numPr>
        <w:tabs>
          <w:tab w:val="left" w:pos="1260"/>
        </w:tabs>
        <w:suppressAutoHyphens/>
        <w:ind w:left="1260"/>
        <w:jc w:val="both"/>
      </w:pPr>
      <w:r>
        <w:t>medziľudské vzťahy</w:t>
      </w:r>
    </w:p>
    <w:p w:rsidR="003E7CFC" w:rsidRDefault="003E7CFC" w:rsidP="003E7CFC">
      <w:pPr>
        <w:numPr>
          <w:ilvl w:val="0"/>
          <w:numId w:val="9"/>
        </w:numPr>
        <w:tabs>
          <w:tab w:val="left" w:pos="1260"/>
        </w:tabs>
        <w:suppressAutoHyphens/>
        <w:ind w:left="1260"/>
        <w:jc w:val="both"/>
      </w:pPr>
      <w:r>
        <w:t>psychologické hľadiská</w:t>
      </w:r>
    </w:p>
    <w:p w:rsidR="003E7CFC" w:rsidRDefault="003E7CFC" w:rsidP="003E7CFC">
      <w:pPr>
        <w:numPr>
          <w:ilvl w:val="0"/>
          <w:numId w:val="9"/>
        </w:numPr>
        <w:tabs>
          <w:tab w:val="left" w:pos="1260"/>
        </w:tabs>
        <w:suppressAutoHyphens/>
        <w:ind w:left="1260"/>
        <w:jc w:val="both"/>
      </w:pPr>
      <w:r>
        <w:t>ergonomické hľadiská</w:t>
      </w:r>
    </w:p>
    <w:p w:rsidR="003E7CFC" w:rsidRDefault="003E7CFC" w:rsidP="003E7CFC">
      <w:pPr>
        <w:numPr>
          <w:ilvl w:val="0"/>
          <w:numId w:val="9"/>
        </w:numPr>
        <w:tabs>
          <w:tab w:val="left" w:pos="1260"/>
        </w:tabs>
        <w:suppressAutoHyphens/>
        <w:ind w:left="1260"/>
        <w:jc w:val="both"/>
      </w:pPr>
      <w:r>
        <w:t>schopnosť osôb predvídať a uvedomiť si riziká v danej situácii, ktorá závisí od vzdelania, skúseností a schopností</w:t>
      </w:r>
    </w:p>
    <w:p w:rsidR="003E7CFC" w:rsidRDefault="003E7CFC" w:rsidP="003E7CFC">
      <w:pPr>
        <w:ind w:left="1260"/>
        <w:jc w:val="both"/>
      </w:pPr>
    </w:p>
    <w:p w:rsidR="003E7CFC" w:rsidRDefault="003E7CFC" w:rsidP="003E7CFC">
      <w:pPr>
        <w:ind w:left="567"/>
        <w:jc w:val="both"/>
      </w:pPr>
      <w:r>
        <w:rPr>
          <w:b/>
          <w:bCs/>
          <w:u w:val="single"/>
        </w:rPr>
        <w:t>Dosiahnutie zníženia rizika:</w:t>
      </w:r>
    </w:p>
    <w:p w:rsidR="003E7CFC" w:rsidRDefault="003E7CFC" w:rsidP="003E7CFC">
      <w:pPr>
        <w:ind w:left="900"/>
        <w:jc w:val="both"/>
        <w:rPr>
          <w:b/>
          <w:bCs/>
          <w:u w:val="single"/>
        </w:rPr>
      </w:pPr>
    </w:p>
    <w:p w:rsidR="003E7CFC" w:rsidRDefault="003E7CFC" w:rsidP="003E7CFC">
      <w:pPr>
        <w:numPr>
          <w:ilvl w:val="0"/>
          <w:numId w:val="9"/>
        </w:numPr>
        <w:suppressAutoHyphens/>
        <w:jc w:val="both"/>
      </w:pPr>
      <w:r>
        <w:t>konštrukčným riešením</w:t>
      </w:r>
    </w:p>
    <w:p w:rsidR="003E7CFC" w:rsidRDefault="003E7CFC" w:rsidP="003E7CFC">
      <w:pPr>
        <w:numPr>
          <w:ilvl w:val="0"/>
          <w:numId w:val="9"/>
        </w:numPr>
        <w:suppressAutoHyphens/>
        <w:jc w:val="both"/>
      </w:pPr>
      <w:r>
        <w:t>ochranným zariadením</w:t>
      </w:r>
    </w:p>
    <w:p w:rsidR="003E7CFC" w:rsidRDefault="003E7CFC" w:rsidP="003E7CFC">
      <w:pPr>
        <w:numPr>
          <w:ilvl w:val="0"/>
          <w:numId w:val="9"/>
        </w:numPr>
        <w:suppressAutoHyphens/>
        <w:jc w:val="both"/>
      </w:pPr>
      <w:r>
        <w:t>vybratý typ ochranného zariadenia je takým typom, ktorý je podľa skúseností bezpečný na predpokladané používanie</w:t>
      </w:r>
    </w:p>
    <w:p w:rsidR="003E7CFC" w:rsidRDefault="003E7CFC" w:rsidP="003E7CFC">
      <w:pPr>
        <w:numPr>
          <w:ilvl w:val="0"/>
          <w:numId w:val="9"/>
        </w:numPr>
        <w:suppressAutoHyphens/>
        <w:jc w:val="both"/>
      </w:pPr>
      <w:r>
        <w:t>typ vybratého ochranného zariadenia je vhodný vzhľadom na pravdepodobnosť obídenia alebo vyradenia z činnosti</w:t>
      </w:r>
    </w:p>
    <w:p w:rsidR="003E7CFC" w:rsidRDefault="003E7CFC" w:rsidP="003E7CFC">
      <w:pPr>
        <w:numPr>
          <w:ilvl w:val="0"/>
          <w:numId w:val="9"/>
        </w:numPr>
        <w:suppressAutoHyphens/>
        <w:jc w:val="both"/>
      </w:pPr>
      <w:r>
        <w:t>neprekáža pri pracovnom výkone</w:t>
      </w:r>
    </w:p>
    <w:p w:rsidR="003E7CFC" w:rsidRDefault="003E7CFC" w:rsidP="003E7CFC">
      <w:pPr>
        <w:numPr>
          <w:ilvl w:val="0"/>
          <w:numId w:val="9"/>
        </w:numPr>
        <w:suppressAutoHyphens/>
        <w:jc w:val="both"/>
      </w:pPr>
      <w:r>
        <w:t>bezpečnostné prevádzkové predpisy sú v súlade so schopnosťami osôb, ktoré zariadenie používajú, alebo osôb ktoré ohrozuje</w:t>
      </w:r>
    </w:p>
    <w:p w:rsidR="003E7CFC" w:rsidRDefault="003E7CFC" w:rsidP="003E7CFC">
      <w:pPr>
        <w:numPr>
          <w:ilvl w:val="0"/>
          <w:numId w:val="9"/>
        </w:numPr>
        <w:suppressAutoHyphens/>
        <w:jc w:val="both"/>
      </w:pPr>
      <w:r>
        <w:t>prevádzkovateľ je dostatočne informovaný o zostatkových rizikách</w:t>
      </w:r>
    </w:p>
    <w:p w:rsidR="003E7CFC" w:rsidRDefault="003E7CFC" w:rsidP="003E7CFC">
      <w:pPr>
        <w:ind w:left="900"/>
        <w:jc w:val="both"/>
      </w:pPr>
    </w:p>
    <w:p w:rsidR="003E7CFC" w:rsidRDefault="003E7CFC" w:rsidP="003E7CFC">
      <w:pPr>
        <w:ind w:left="567"/>
        <w:jc w:val="both"/>
      </w:pPr>
      <w:r>
        <w:rPr>
          <w:b/>
          <w:bCs/>
          <w:u w:val="single"/>
        </w:rPr>
        <w:t>Hodnotenie rizika:</w:t>
      </w:r>
    </w:p>
    <w:p w:rsidR="003E7CFC" w:rsidRDefault="003E7CFC" w:rsidP="003E7CFC">
      <w:pPr>
        <w:jc w:val="both"/>
        <w:rPr>
          <w:b/>
          <w:bCs/>
          <w:u w:val="single"/>
        </w:rPr>
      </w:pPr>
    </w:p>
    <w:p w:rsidR="003E7CFC" w:rsidRDefault="003E7CFC" w:rsidP="003E7CFC">
      <w:pPr>
        <w:rPr>
          <w:b/>
          <w:sz w:val="44"/>
        </w:rPr>
      </w:pPr>
      <w:r>
        <w:lastRenderedPageBreak/>
        <w:t>Pri dodržaní prevádzkových predpisov a predpisov o bezpečnosti práce na elektrických zariadeniach a všeobecne záväzných predpisov o bezpečnosti pri práci ako aj návrhu opatrení. voči rizikám uvedeným v tejto analýze môžeme považovať zariadenie za bezpečné.</w:t>
      </w:r>
    </w:p>
    <w:p w:rsidR="00354720" w:rsidRPr="00390D4A" w:rsidRDefault="00354720" w:rsidP="00354720">
      <w:pPr>
        <w:spacing w:line="276" w:lineRule="auto"/>
        <w:rPr>
          <w:b/>
          <w:sz w:val="36"/>
          <w:szCs w:val="32"/>
        </w:rPr>
      </w:pPr>
      <w:r w:rsidRPr="00354720">
        <w:rPr>
          <w:b/>
          <w:noProof/>
          <w:sz w:val="36"/>
          <w:szCs w:val="32"/>
          <w:lang w:eastAsia="sk-SK"/>
        </w:rPr>
        <w:drawing>
          <wp:anchor distT="0" distB="0" distL="114300" distR="114300" simplePos="0" relativeHeight="251665408" behindDoc="1" locked="0" layoutInCell="1" allowOverlap="1" wp14:anchorId="49E61DA4" wp14:editId="1C0BF645">
            <wp:simplePos x="0" y="0"/>
            <wp:positionH relativeFrom="column">
              <wp:posOffset>5319395</wp:posOffset>
            </wp:positionH>
            <wp:positionV relativeFrom="paragraph">
              <wp:posOffset>-75565</wp:posOffset>
            </wp:positionV>
            <wp:extent cx="840105" cy="350520"/>
            <wp:effectExtent l="0" t="0" r="0" b="5080"/>
            <wp:wrapNone/>
            <wp:docPr id="10" name="Picture 5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60117B-580F-DD4E-9B20-4CB46FD5381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60117B-580F-DD4E-9B20-4CB46FD5381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105" cy="350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4720" w:rsidRPr="00F46E9F" w:rsidRDefault="00354720" w:rsidP="00354720">
      <w:pPr>
        <w:rPr>
          <w:sz w:val="32"/>
          <w:szCs w:val="32"/>
        </w:rPr>
      </w:pPr>
    </w:p>
    <w:p w:rsidR="00354720" w:rsidRPr="00F46E9F" w:rsidRDefault="00354720" w:rsidP="00354720">
      <w:pPr>
        <w:jc w:val="center"/>
      </w:pPr>
    </w:p>
    <w:p w:rsidR="00354720" w:rsidRDefault="00354720" w:rsidP="00354720">
      <w:pPr>
        <w:pStyle w:val="Odsekzoznamu"/>
        <w:ind w:left="0"/>
        <w:jc w:val="center"/>
      </w:pPr>
    </w:p>
    <w:p w:rsidR="00354720" w:rsidRDefault="00354720" w:rsidP="00354720">
      <w:pPr>
        <w:pStyle w:val="Odsekzoznamu"/>
        <w:ind w:left="0"/>
        <w:jc w:val="center"/>
      </w:pPr>
    </w:p>
    <w:p w:rsidR="00354720" w:rsidRDefault="00354720" w:rsidP="00354720">
      <w:pPr>
        <w:pStyle w:val="Odsekzoznamu"/>
        <w:ind w:left="0"/>
        <w:jc w:val="center"/>
      </w:pPr>
    </w:p>
    <w:p w:rsidR="00354720" w:rsidRDefault="00354720" w:rsidP="00354720">
      <w:pPr>
        <w:pStyle w:val="Odsekzoznamu"/>
        <w:ind w:left="0"/>
        <w:jc w:val="center"/>
      </w:pPr>
    </w:p>
    <w:p w:rsidR="00354720" w:rsidRDefault="00354720" w:rsidP="00354720">
      <w:pPr>
        <w:pStyle w:val="Odsekzoznamu"/>
        <w:ind w:left="0"/>
        <w:jc w:val="center"/>
      </w:pPr>
    </w:p>
    <w:p w:rsidR="00354720" w:rsidRDefault="00354720" w:rsidP="00354720">
      <w:pPr>
        <w:pStyle w:val="Odsekzoznamu"/>
        <w:ind w:left="0"/>
        <w:jc w:val="center"/>
      </w:pPr>
    </w:p>
    <w:p w:rsidR="00354720" w:rsidRDefault="00354720" w:rsidP="00354720">
      <w:pPr>
        <w:pStyle w:val="Odsekzoznamu"/>
        <w:ind w:left="0"/>
        <w:jc w:val="center"/>
      </w:pPr>
    </w:p>
    <w:p w:rsidR="00354720" w:rsidRDefault="00354720" w:rsidP="00354720">
      <w:pPr>
        <w:pStyle w:val="Odsekzoznamu"/>
        <w:ind w:left="0"/>
        <w:jc w:val="center"/>
      </w:pPr>
    </w:p>
    <w:p w:rsidR="00354720" w:rsidRDefault="00354720" w:rsidP="00354720">
      <w:pPr>
        <w:pStyle w:val="Odsekzoznamu"/>
        <w:ind w:left="0"/>
        <w:jc w:val="center"/>
      </w:pPr>
    </w:p>
    <w:p w:rsidR="00354720" w:rsidRDefault="00354720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FC2C61" w:rsidRDefault="00FC2C61" w:rsidP="00354720">
      <w:pPr>
        <w:pStyle w:val="Odsekzoznamu"/>
        <w:ind w:left="0"/>
        <w:jc w:val="center"/>
      </w:pPr>
    </w:p>
    <w:p w:rsidR="00354720" w:rsidRDefault="00354720" w:rsidP="00354720">
      <w:pPr>
        <w:pStyle w:val="Odsekzoznamu"/>
        <w:ind w:left="0"/>
        <w:jc w:val="center"/>
      </w:pPr>
    </w:p>
    <w:p w:rsidR="00354720" w:rsidRDefault="00354720" w:rsidP="00354720">
      <w:pPr>
        <w:pStyle w:val="Odsekzoznamu"/>
        <w:ind w:left="0"/>
        <w:jc w:val="center"/>
      </w:pPr>
    </w:p>
    <w:p w:rsidR="00354720" w:rsidRDefault="00354720" w:rsidP="00354720">
      <w:pPr>
        <w:pStyle w:val="Odsekzoznamu"/>
        <w:ind w:left="0"/>
        <w:jc w:val="center"/>
      </w:pPr>
    </w:p>
    <w:p w:rsidR="00354720" w:rsidRDefault="00354720" w:rsidP="00354720">
      <w:pPr>
        <w:pStyle w:val="Odsekzoznamu"/>
        <w:ind w:left="0"/>
        <w:jc w:val="center"/>
      </w:pPr>
    </w:p>
    <w:p w:rsidR="00354720" w:rsidRDefault="00354720" w:rsidP="00354720">
      <w:pPr>
        <w:pStyle w:val="Odsekzoznamu"/>
        <w:ind w:left="0"/>
        <w:jc w:val="center"/>
      </w:pPr>
    </w:p>
    <w:p w:rsidR="00354720" w:rsidRDefault="00354720" w:rsidP="00354720">
      <w:pPr>
        <w:pStyle w:val="Odsekzoznamu"/>
        <w:ind w:left="0"/>
        <w:jc w:val="center"/>
      </w:pPr>
    </w:p>
    <w:p w:rsidR="00354720" w:rsidRDefault="00354720" w:rsidP="00354720">
      <w:pPr>
        <w:pStyle w:val="Odsekzoznamu"/>
        <w:ind w:left="0"/>
        <w:jc w:val="center"/>
      </w:pPr>
    </w:p>
    <w:p w:rsidR="00354720" w:rsidRDefault="00354720" w:rsidP="00354720">
      <w:pPr>
        <w:pStyle w:val="Odsekzoznamu"/>
        <w:ind w:left="0"/>
        <w:jc w:val="center"/>
      </w:pPr>
    </w:p>
    <w:p w:rsidR="00354720" w:rsidRPr="0047415D" w:rsidRDefault="00354720" w:rsidP="00354720">
      <w:pPr>
        <w:pStyle w:val="Odsekzoznamu"/>
        <w:ind w:left="0"/>
        <w:jc w:val="center"/>
        <w:rPr>
          <w:b/>
          <w:sz w:val="52"/>
        </w:rPr>
      </w:pPr>
    </w:p>
    <w:p w:rsidR="00354720" w:rsidRDefault="00354720" w:rsidP="00354720">
      <w:pPr>
        <w:pStyle w:val="Odsekzoznamu"/>
        <w:ind w:left="0"/>
        <w:jc w:val="center"/>
        <w:rPr>
          <w:b/>
          <w:sz w:val="44"/>
        </w:rPr>
      </w:pPr>
      <w:r>
        <w:rPr>
          <w:b/>
          <w:sz w:val="44"/>
        </w:rPr>
        <w:t>B.</w:t>
      </w:r>
      <w:r w:rsidRPr="00A75323">
        <w:rPr>
          <w:b/>
          <w:sz w:val="44"/>
        </w:rPr>
        <w:t xml:space="preserve"> </w:t>
      </w:r>
      <w:r>
        <w:rPr>
          <w:b/>
          <w:sz w:val="44"/>
        </w:rPr>
        <w:t>VÝKRESOVÁ</w:t>
      </w:r>
      <w:r w:rsidRPr="00A75323">
        <w:rPr>
          <w:b/>
          <w:sz w:val="44"/>
        </w:rPr>
        <w:t xml:space="preserve"> </w:t>
      </w:r>
      <w:r>
        <w:rPr>
          <w:b/>
          <w:sz w:val="44"/>
        </w:rPr>
        <w:t>ČASŤ</w:t>
      </w:r>
    </w:p>
    <w:p w:rsidR="00966409" w:rsidRDefault="00966409" w:rsidP="00354720">
      <w:pPr>
        <w:rPr>
          <w:b/>
          <w:sz w:val="44"/>
        </w:rPr>
      </w:pPr>
    </w:p>
    <w:p w:rsidR="00AE7964" w:rsidRDefault="00AE7964" w:rsidP="00354720">
      <w:pPr>
        <w:rPr>
          <w:b/>
          <w:sz w:val="44"/>
        </w:rPr>
      </w:pPr>
    </w:p>
    <w:p w:rsidR="00AE7964" w:rsidRDefault="00AE7964" w:rsidP="00354720">
      <w:pPr>
        <w:rPr>
          <w:b/>
          <w:sz w:val="44"/>
        </w:rPr>
      </w:pPr>
    </w:p>
    <w:p w:rsidR="00AE7964" w:rsidRDefault="00AE7964" w:rsidP="00354720">
      <w:pPr>
        <w:rPr>
          <w:b/>
          <w:sz w:val="44"/>
        </w:rPr>
      </w:pPr>
    </w:p>
    <w:p w:rsidR="00AE7964" w:rsidRDefault="00AE7964" w:rsidP="00354720">
      <w:pPr>
        <w:rPr>
          <w:b/>
          <w:sz w:val="44"/>
        </w:rPr>
      </w:pPr>
    </w:p>
    <w:p w:rsidR="00AE7964" w:rsidRDefault="00AE7964" w:rsidP="00354720">
      <w:pPr>
        <w:rPr>
          <w:b/>
          <w:sz w:val="44"/>
        </w:rPr>
      </w:pPr>
    </w:p>
    <w:p w:rsidR="00AE7964" w:rsidRDefault="00AE7964" w:rsidP="00354720">
      <w:pPr>
        <w:rPr>
          <w:b/>
          <w:sz w:val="44"/>
        </w:rPr>
      </w:pPr>
    </w:p>
    <w:p w:rsidR="00AE7964" w:rsidRDefault="00AE7964" w:rsidP="00354720">
      <w:pPr>
        <w:rPr>
          <w:b/>
          <w:sz w:val="44"/>
        </w:rPr>
      </w:pPr>
    </w:p>
    <w:p w:rsidR="00AE7964" w:rsidRDefault="00AE7964" w:rsidP="00354720">
      <w:pPr>
        <w:rPr>
          <w:b/>
          <w:sz w:val="44"/>
        </w:rPr>
      </w:pPr>
    </w:p>
    <w:p w:rsidR="00AE7964" w:rsidRPr="00A75323" w:rsidRDefault="00AE7964" w:rsidP="00354720">
      <w:pPr>
        <w:rPr>
          <w:b/>
          <w:sz w:val="44"/>
        </w:rPr>
      </w:pPr>
    </w:p>
    <w:sectPr w:rsidR="00AE7964" w:rsidRPr="00A75323" w:rsidSect="00FC2C6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D8D" w:rsidRDefault="00BB3D8D" w:rsidP="00966409">
      <w:r>
        <w:separator/>
      </w:r>
    </w:p>
  </w:endnote>
  <w:endnote w:type="continuationSeparator" w:id="0">
    <w:p w:rsidR="00BB3D8D" w:rsidRDefault="00BB3D8D" w:rsidP="00966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Rounded MT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E2F" w:rsidRDefault="00BD5E2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C61" w:rsidRDefault="00FC2C61" w:rsidP="00FC2C61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2127"/>
      </w:tabs>
    </w:pPr>
    <w:proofErr w:type="spellStart"/>
    <w:r>
      <w:rPr>
        <w:rFonts w:ascii="Arial" w:eastAsia="Calibri" w:hAnsi="Arial" w:cs="Arial"/>
        <w:b/>
      </w:rPr>
      <w:t>Aliga</w:t>
    </w:r>
    <w:proofErr w:type="spellEnd"/>
    <w:r>
      <w:rPr>
        <w:rFonts w:ascii="Arial" w:eastAsia="Calibri" w:hAnsi="Arial" w:cs="Arial"/>
        <w:b/>
      </w:rPr>
      <w:t>, s.r.o.</w:t>
    </w:r>
  </w:p>
  <w:p w:rsidR="00FC2C61" w:rsidRDefault="00FC2C61" w:rsidP="00FC2C61">
    <w:pPr>
      <w:pStyle w:val="Pta"/>
    </w:pPr>
    <w:r>
      <w:rPr>
        <w:rFonts w:ascii="Arial" w:hAnsi="Arial" w:cs="Arial"/>
      </w:rPr>
      <w:t xml:space="preserve">Robotnícka 1E, 036 01 Martin </w:t>
    </w:r>
  </w:p>
  <w:p w:rsidR="00FC2C61" w:rsidRDefault="00FC2C61" w:rsidP="00FC2C61">
    <w:pPr>
      <w:pStyle w:val="Pta"/>
    </w:pPr>
    <w:r>
      <w:rPr>
        <w:rFonts w:ascii="Arial" w:hAnsi="Arial" w:cs="Arial"/>
      </w:rPr>
      <w:t>Tel./fax: +421 (0)43 370 93 02</w:t>
    </w:r>
  </w:p>
  <w:p w:rsidR="00FC2C61" w:rsidRDefault="00FC2C61" w:rsidP="00FC2C61">
    <w:pPr>
      <w:pStyle w:val="Pta"/>
    </w:pPr>
    <w:r>
      <w:rPr>
        <w:rFonts w:ascii="Arial" w:hAnsi="Arial" w:cs="Arial"/>
      </w:rPr>
      <w:t>e-mail: info@aliga.sk</w:t>
    </w:r>
  </w:p>
  <w:p w:rsidR="00FC2C61" w:rsidRDefault="00FC2C61" w:rsidP="00FC2C61">
    <w:pPr>
      <w:pStyle w:val="Pta"/>
    </w:pPr>
    <w:r>
      <w:rPr>
        <w:rFonts w:ascii="Arial" w:hAnsi="Arial" w:cs="Arial"/>
      </w:rPr>
      <w:t xml:space="preserve">web:  </w:t>
    </w:r>
    <w:hyperlink r:id="rId1" w:history="1">
      <w:r>
        <w:rPr>
          <w:rStyle w:val="Hypertextovprepojenie"/>
          <w:rFonts w:ascii="Arial" w:hAnsi="Arial" w:cs="Arial"/>
        </w:rPr>
        <w:t>www.aliga.sk</w:t>
      </w:r>
    </w:hyperlink>
    <w:r>
      <w:t xml:space="preserve"> </w:t>
    </w:r>
    <w:r>
      <w:tab/>
    </w: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434533">
      <w:rPr>
        <w:noProof/>
      </w:rPr>
      <w:t>3</w:t>
    </w:r>
    <w:r>
      <w:fldChar w:fldCharType="end"/>
    </w:r>
  </w:p>
  <w:p w:rsidR="00AE7964" w:rsidRPr="00FC2C61" w:rsidRDefault="00AE7964" w:rsidP="00FC2C6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E2F" w:rsidRDefault="00BD5E2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D8D" w:rsidRDefault="00BB3D8D" w:rsidP="00966409">
      <w:r>
        <w:separator/>
      </w:r>
    </w:p>
  </w:footnote>
  <w:footnote w:type="continuationSeparator" w:id="0">
    <w:p w:rsidR="00BB3D8D" w:rsidRDefault="00BB3D8D" w:rsidP="00966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E2F" w:rsidRDefault="00BD5E2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964" w:rsidRPr="00390D4A" w:rsidRDefault="00AE7964" w:rsidP="00AE7964">
    <w:pPr>
      <w:spacing w:line="276" w:lineRule="auto"/>
      <w:rPr>
        <w:b/>
        <w:sz w:val="36"/>
        <w:szCs w:val="32"/>
      </w:rPr>
    </w:pPr>
    <w:r w:rsidRPr="00354720">
      <w:rPr>
        <w:b/>
        <w:noProof/>
        <w:sz w:val="36"/>
        <w:szCs w:val="32"/>
        <w:lang w:eastAsia="sk-SK"/>
      </w:rPr>
      <w:drawing>
        <wp:anchor distT="0" distB="0" distL="114300" distR="114300" simplePos="0" relativeHeight="251660288" behindDoc="1" locked="0" layoutInCell="1" allowOverlap="1" wp14:anchorId="5E99FB84" wp14:editId="5452EC71">
          <wp:simplePos x="0" y="0"/>
          <wp:positionH relativeFrom="column">
            <wp:posOffset>5319395</wp:posOffset>
          </wp:positionH>
          <wp:positionV relativeFrom="paragraph">
            <wp:posOffset>-75565</wp:posOffset>
          </wp:positionV>
          <wp:extent cx="840105" cy="350520"/>
          <wp:effectExtent l="0" t="0" r="0" b="5080"/>
          <wp:wrapNone/>
          <wp:docPr id="1" name="Picture 5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60117B-580F-DD4E-9B20-4CB46FD5381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60117B-580F-DD4E-9B20-4CB46FD5381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0105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54720">
      <w:rPr>
        <w:b/>
        <w:noProof/>
        <w:sz w:val="36"/>
        <w:szCs w:val="32"/>
        <w:lang w:eastAsia="sk-SK"/>
      </w:rPr>
      <w:drawing>
        <wp:anchor distT="0" distB="0" distL="114300" distR="114300" simplePos="0" relativeHeight="251659264" behindDoc="1" locked="0" layoutInCell="1" allowOverlap="1" wp14:anchorId="0C457DB3" wp14:editId="60F3FCEA">
          <wp:simplePos x="0" y="0"/>
          <wp:positionH relativeFrom="column">
            <wp:posOffset>0</wp:posOffset>
          </wp:positionH>
          <wp:positionV relativeFrom="paragraph">
            <wp:posOffset>-149535</wp:posOffset>
          </wp:positionV>
          <wp:extent cx="6217920" cy="511810"/>
          <wp:effectExtent l="0" t="0" r="5080" b="0"/>
          <wp:wrapNone/>
          <wp:docPr id="2" name="Picture 4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1105987-B49F-9245-A26B-B72C06197AF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1105987-B49F-9245-A26B-B72C06197AF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 cstate="hqprint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4463"/>
                  <a:stretch/>
                </pic:blipFill>
                <pic:spPr>
                  <a:xfrm>
                    <a:off x="0" y="0"/>
                    <a:ext cx="6217920" cy="511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E7964" w:rsidRPr="00AE7964" w:rsidRDefault="00AE7964" w:rsidP="00AE796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E2F" w:rsidRDefault="00BD5E2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-"/>
      <w:lvlJc w:val="left"/>
      <w:pPr>
        <w:tabs>
          <w:tab w:val="num" w:pos="708"/>
        </w:tabs>
        <w:ind w:left="1287" w:hanging="360"/>
      </w:pPr>
      <w:rPr>
        <w:rFonts w:ascii="Times New Roman" w:hAnsi="Times New Roman" w:cs="Times New Roman" w:hint="default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17"/>
    <w:lvl w:ilvl="0">
      <w:start w:val="1"/>
      <w:numFmt w:val="bullet"/>
      <w:lvlText w:val="-"/>
      <w:lvlJc w:val="left"/>
      <w:pPr>
        <w:tabs>
          <w:tab w:val="num" w:pos="708"/>
        </w:tabs>
        <w:ind w:left="1287" w:hanging="360"/>
      </w:pPr>
      <w:rPr>
        <w:rFonts w:ascii="Times New Roman" w:hAnsi="Times New Roman" w:cs="Times New Roman" w:hint="default"/>
        <w:sz w:val="24"/>
      </w:rPr>
    </w:lvl>
  </w:abstractNum>
  <w:abstractNum w:abstractNumId="5" w15:restartNumberingAfterBreak="0">
    <w:nsid w:val="00000006"/>
    <w:multiLevelType w:val="singleLevel"/>
    <w:tmpl w:val="00000006"/>
    <w:name w:val="WW8Num22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hAnsi="Arial" w:cs="Arial" w:hint="default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2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</w:abstractNum>
  <w:abstractNum w:abstractNumId="7" w15:restartNumberingAfterBreak="0">
    <w:nsid w:val="00000008"/>
    <w:multiLevelType w:val="singleLevel"/>
    <w:tmpl w:val="00000008"/>
    <w:name w:val="WW8Num29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sz w:val="24"/>
      </w:rPr>
    </w:lvl>
  </w:abstractNum>
  <w:abstractNum w:abstractNumId="8" w15:restartNumberingAfterBreak="0">
    <w:nsid w:val="601603AC"/>
    <w:multiLevelType w:val="hybridMultilevel"/>
    <w:tmpl w:val="EFC60C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pStyle w:val="Nadpis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409"/>
    <w:rsid w:val="00032644"/>
    <w:rsid w:val="0015256C"/>
    <w:rsid w:val="00314CD1"/>
    <w:rsid w:val="00354720"/>
    <w:rsid w:val="00390D4A"/>
    <w:rsid w:val="003C7021"/>
    <w:rsid w:val="003E7CFC"/>
    <w:rsid w:val="004316DD"/>
    <w:rsid w:val="00434533"/>
    <w:rsid w:val="00466196"/>
    <w:rsid w:val="0047415D"/>
    <w:rsid w:val="004A6F4E"/>
    <w:rsid w:val="005F5112"/>
    <w:rsid w:val="00694C2F"/>
    <w:rsid w:val="006A1E18"/>
    <w:rsid w:val="006E1A2C"/>
    <w:rsid w:val="007D59B4"/>
    <w:rsid w:val="00862DEE"/>
    <w:rsid w:val="00923B14"/>
    <w:rsid w:val="0095560C"/>
    <w:rsid w:val="00966409"/>
    <w:rsid w:val="00A75323"/>
    <w:rsid w:val="00AE7964"/>
    <w:rsid w:val="00BB3D8D"/>
    <w:rsid w:val="00BC2E4E"/>
    <w:rsid w:val="00BC6A26"/>
    <w:rsid w:val="00BD5E2F"/>
    <w:rsid w:val="00C407A5"/>
    <w:rsid w:val="00C8372F"/>
    <w:rsid w:val="00D500C8"/>
    <w:rsid w:val="00D9789D"/>
    <w:rsid w:val="00EF01E9"/>
    <w:rsid w:val="00F46E9F"/>
    <w:rsid w:val="00F70F43"/>
    <w:rsid w:val="00FC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qFormat/>
    <w:rsid w:val="00D500C8"/>
    <w:pPr>
      <w:numPr>
        <w:ilvl w:val="1"/>
        <w:numId w:val="1"/>
      </w:numPr>
      <w:suppressAutoHyphens/>
      <w:spacing w:before="120"/>
      <w:outlineLvl w:val="1"/>
    </w:pPr>
    <w:rPr>
      <w:rFonts w:ascii="Arial Rounded MT Bold" w:eastAsia="Times New Roman" w:hAnsi="Arial Rounded MT Bold" w:cs="Arial Rounded MT Bold"/>
      <w:b/>
      <w:szCs w:val="20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6640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6409"/>
  </w:style>
  <w:style w:type="paragraph" w:styleId="Pta">
    <w:name w:val="footer"/>
    <w:basedOn w:val="Normlny"/>
    <w:link w:val="PtaChar"/>
    <w:unhideWhenUsed/>
    <w:rsid w:val="0096640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6409"/>
  </w:style>
  <w:style w:type="character" w:styleId="Hypertextovprepojenie">
    <w:name w:val="Hyperlink"/>
    <w:basedOn w:val="Predvolenpsmoodseku"/>
    <w:uiPriority w:val="99"/>
    <w:unhideWhenUsed/>
    <w:rsid w:val="00966409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966409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47415D"/>
    <w:pPr>
      <w:ind w:left="720"/>
      <w:contextualSpacing/>
    </w:pPr>
  </w:style>
  <w:style w:type="character" w:customStyle="1" w:styleId="WW8Num1z2">
    <w:name w:val="WW8Num1z2"/>
    <w:rsid w:val="00AE7964"/>
    <w:rPr>
      <w:rFonts w:ascii="Wingdings" w:hAnsi="Wingdings" w:cs="Wingdings" w:hint="default"/>
    </w:rPr>
  </w:style>
  <w:style w:type="character" w:customStyle="1" w:styleId="Nadpis2Char">
    <w:name w:val="Nadpis 2 Char"/>
    <w:basedOn w:val="Predvolenpsmoodseku"/>
    <w:link w:val="Nadpis2"/>
    <w:rsid w:val="00D500C8"/>
    <w:rPr>
      <w:rFonts w:ascii="Arial Rounded MT Bold" w:eastAsia="Times New Roman" w:hAnsi="Arial Rounded MT Bold" w:cs="Arial Rounded MT Bold"/>
      <w:b/>
      <w:szCs w:val="20"/>
      <w:lang w:eastAsia="zh-CN"/>
    </w:rPr>
  </w:style>
  <w:style w:type="paragraph" w:customStyle="1" w:styleId="Zarkazkladnhotextu21">
    <w:name w:val="Zarážka základného textu 21"/>
    <w:basedOn w:val="Normlny"/>
    <w:rsid w:val="003E7CFC"/>
    <w:pPr>
      <w:suppressAutoHyphens/>
      <w:ind w:left="567" w:firstLine="284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59B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59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iga.s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815B6-7ECE-4BCE-B41B-93784B784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3869</Words>
  <Characters>22056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25874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2018-08-08T11:56:00Z</dcterms:created>
  <dcterms:modified xsi:type="dcterms:W3CDTF">2018-08-20T08:59:00Z</dcterms:modified>
  <cp:category/>
</cp:coreProperties>
</file>